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FEF1" w14:textId="1699AAD8" w:rsidR="00AD4CBF" w:rsidRDefault="00AD4CBF" w:rsidP="00AD4CBF">
      <w:pPr>
        <w:jc w:val="right"/>
        <w:rPr>
          <w:b/>
          <w:lang w:eastAsia="en-US"/>
        </w:rPr>
      </w:pPr>
      <w:r w:rsidRPr="00AD4CBF">
        <w:rPr>
          <w:bCs/>
          <w:i/>
          <w:iCs/>
          <w:lang w:eastAsia="en-US"/>
        </w:rPr>
        <w:t>Lēmumprojekti 05.12.2025</w:t>
      </w:r>
      <w:r>
        <w:rPr>
          <w:b/>
          <w:lang w:eastAsia="en-US"/>
        </w:rPr>
        <w:t>.</w:t>
      </w:r>
    </w:p>
    <w:p w14:paraId="1713C134" w14:textId="32E854F5" w:rsidR="00AD4CBF" w:rsidRDefault="00AD4CBF" w:rsidP="00AD4CBF">
      <w:pPr>
        <w:jc w:val="center"/>
        <w:rPr>
          <w:b/>
          <w:lang w:eastAsia="en-US"/>
        </w:rPr>
      </w:pPr>
      <w:r>
        <w:rPr>
          <w:b/>
          <w:lang w:eastAsia="en-US"/>
        </w:rPr>
        <w:t>2.</w:t>
      </w:r>
    </w:p>
    <w:p w14:paraId="01A3F308" w14:textId="74485C8F" w:rsidR="00AD4CBF" w:rsidRPr="0059446D" w:rsidRDefault="00AD4CBF" w:rsidP="00AD4CBF">
      <w:pPr>
        <w:jc w:val="center"/>
        <w:rPr>
          <w:b/>
          <w:lang w:eastAsia="en-US"/>
        </w:rPr>
      </w:pPr>
      <w:r w:rsidRPr="0059446D">
        <w:rPr>
          <w:b/>
          <w:lang w:eastAsia="en-US"/>
        </w:rPr>
        <w:t xml:space="preserve">Par Ropažu novada pašvaldībai piederošas kustamas mantas dāvināšanu (ziedošanu) Ukrainai, </w:t>
      </w:r>
      <w:proofErr w:type="spellStart"/>
      <w:r w:rsidRPr="0059446D">
        <w:rPr>
          <w:b/>
          <w:lang w:eastAsia="en-US"/>
        </w:rPr>
        <w:t>Bojarkas</w:t>
      </w:r>
      <w:proofErr w:type="spellEnd"/>
      <w:r w:rsidRPr="0059446D">
        <w:rPr>
          <w:b/>
          <w:lang w:eastAsia="en-US"/>
        </w:rPr>
        <w:t xml:space="preserve"> un </w:t>
      </w:r>
      <w:proofErr w:type="spellStart"/>
      <w:r w:rsidRPr="0059446D">
        <w:rPr>
          <w:b/>
          <w:lang w:eastAsia="en-US"/>
        </w:rPr>
        <w:t>Ņižinas</w:t>
      </w:r>
      <w:proofErr w:type="spellEnd"/>
      <w:r w:rsidRPr="0059446D">
        <w:rPr>
          <w:b/>
          <w:lang w:eastAsia="en-US"/>
        </w:rPr>
        <w:t xml:space="preserve"> pilsētas domei</w:t>
      </w:r>
    </w:p>
    <w:p w14:paraId="09AF3960" w14:textId="77777777" w:rsidR="00AD4CBF" w:rsidRPr="0059446D" w:rsidRDefault="00AD4CBF" w:rsidP="00AD4CBF">
      <w:pPr>
        <w:jc w:val="both"/>
        <w:rPr>
          <w:b/>
          <w:lang w:eastAsia="en-US"/>
        </w:rPr>
      </w:pPr>
      <w:r w:rsidRPr="0059446D">
        <w:rPr>
          <w:b/>
          <w:lang w:eastAsia="en-US"/>
        </w:rPr>
        <w:t xml:space="preserve">                 </w:t>
      </w:r>
    </w:p>
    <w:p w14:paraId="2238C596" w14:textId="77777777" w:rsidR="00AD4CBF" w:rsidRPr="0059446D" w:rsidRDefault="00AD4CBF" w:rsidP="00AD4CBF">
      <w:pPr>
        <w:jc w:val="both"/>
        <w:rPr>
          <w:b/>
          <w:lang w:eastAsia="en-US"/>
        </w:rPr>
      </w:pPr>
    </w:p>
    <w:p w14:paraId="7700C2D3" w14:textId="77777777" w:rsidR="00AD4CBF" w:rsidRPr="0059446D" w:rsidRDefault="00AD4CBF" w:rsidP="00AD4CBF">
      <w:pPr>
        <w:ind w:firstLine="720"/>
        <w:jc w:val="both"/>
      </w:pPr>
      <w:r w:rsidRPr="0059446D">
        <w:t>Ropažu novada pašvaldībā 2025.gada 3.decembrī saņemts Ropažu novada pašvaldības Transporta nodaļas vadītāja iesniegums, kas reģistrēts ar Nr. 2.2-8/2025/259, kurā izteikts ierosinājums par divu automašīnu ziedošanu Ukrainai.</w:t>
      </w:r>
    </w:p>
    <w:p w14:paraId="733F0B1A" w14:textId="77777777" w:rsidR="00AD4CBF" w:rsidRPr="0059446D" w:rsidRDefault="00AD4CBF" w:rsidP="00AD4CBF">
      <w:pPr>
        <w:ind w:firstLine="720"/>
        <w:jc w:val="both"/>
      </w:pPr>
      <w:r w:rsidRPr="0059446D">
        <w:t xml:space="preserve">Ropažu novada pašvaldības dome, izskatot iesniegumu, </w:t>
      </w:r>
      <w:r w:rsidRPr="0059446D">
        <w:rPr>
          <w:b/>
          <w:bCs/>
        </w:rPr>
        <w:t>konstatē:</w:t>
      </w:r>
    </w:p>
    <w:p w14:paraId="5499E300" w14:textId="77777777" w:rsidR="00AD4CBF" w:rsidRPr="0059446D" w:rsidRDefault="00AD4CBF" w:rsidP="00AD4CBF">
      <w:pPr>
        <w:ind w:firstLine="720"/>
        <w:jc w:val="both"/>
      </w:pPr>
      <w:r w:rsidRPr="0059446D">
        <w:t xml:space="preserve">[1] Iesniegumā teikts, ka divas automašīnas, </w:t>
      </w:r>
      <w:proofErr w:type="spellStart"/>
      <w:r w:rsidRPr="0059446D">
        <w:t>Toyota</w:t>
      </w:r>
      <w:proofErr w:type="spellEnd"/>
      <w:r w:rsidRPr="0059446D">
        <w:t xml:space="preserve"> </w:t>
      </w:r>
      <w:proofErr w:type="spellStart"/>
      <w:r w:rsidRPr="0059446D">
        <w:t>Corolla</w:t>
      </w:r>
      <w:proofErr w:type="spellEnd"/>
      <w:r w:rsidRPr="0059446D">
        <w:t xml:space="preserve">, 2004.gada izlaidums, valsts reģistrācijas numurs FR 3398, VIN JTDKZ20E800053731, turpmāk tekstā - Transportlīdzeklis Nr.1, un </w:t>
      </w:r>
      <w:proofErr w:type="spellStart"/>
      <w:r w:rsidRPr="0059446D">
        <w:t>Citroen</w:t>
      </w:r>
      <w:proofErr w:type="spellEnd"/>
      <w:r w:rsidRPr="0059446D">
        <w:t xml:space="preserve"> </w:t>
      </w:r>
      <w:proofErr w:type="spellStart"/>
      <w:r w:rsidRPr="0059446D">
        <w:t>Berlingo</w:t>
      </w:r>
      <w:proofErr w:type="spellEnd"/>
      <w:r w:rsidRPr="0059446D">
        <w:t>, 2012.gada izlaidums, valsts reģistrācijas numurs JL3513, VIN VF77J9HPOBJ705174, turpmāk tekstā - Transportlīdzeklis Nr.2, nav vairs nepieciešamas Pašvaldības funkciju nodrošināšanai.</w:t>
      </w:r>
    </w:p>
    <w:p w14:paraId="2EA648E6" w14:textId="77777777" w:rsidR="00AD4CBF" w:rsidRPr="0059446D" w:rsidRDefault="00AD4CBF" w:rsidP="00AD4CBF">
      <w:pPr>
        <w:ind w:firstLine="720"/>
        <w:jc w:val="both"/>
      </w:pPr>
      <w:r w:rsidRPr="0059446D">
        <w:t>Transportlīdzekļiem ir būtisks tehnisks nolietojums, tiem ir liels nobraukums, līdz ar ko to tehniskais un vizuālais stāvoklis uzskatāms par neapmierinošu un to tālāka lietošana praktiski nav iespējama.</w:t>
      </w:r>
    </w:p>
    <w:p w14:paraId="3C47677D" w14:textId="77777777" w:rsidR="00AD4CBF" w:rsidRPr="0059446D" w:rsidRDefault="00AD4CBF" w:rsidP="00AD4CBF">
      <w:pPr>
        <w:ind w:firstLine="720"/>
        <w:jc w:val="both"/>
      </w:pPr>
      <w:r w:rsidRPr="0059446D">
        <w:t>Transportlīdzekļiem ir veikts autorizēta uzņēmuma novērtējums, par ko sastādīti novērtējuma akti. Transportlīdzekļ</w:t>
      </w:r>
      <w:r>
        <w:t>u</w:t>
      </w:r>
      <w:r w:rsidRPr="0059446D">
        <w:t xml:space="preserve"> novērtējums veikts pamatojoties uz tirgus vērtību analīzi, transportlīdzekļa likviditāti uz novērtēšanas brīdi un reālo tirgus situāciju Latvijas Republikā.</w:t>
      </w:r>
    </w:p>
    <w:p w14:paraId="1A59E846" w14:textId="77777777" w:rsidR="00AD4CBF" w:rsidRPr="0059446D" w:rsidRDefault="00AD4CBF" w:rsidP="00AD4CBF">
      <w:pPr>
        <w:ind w:firstLine="720"/>
        <w:jc w:val="both"/>
      </w:pPr>
      <w:r w:rsidRPr="0059446D">
        <w:t>Ar novērtējuma aktiem noteikta transportlīdzekļu tirgus un ātrās realizācijas vērtības:</w:t>
      </w:r>
    </w:p>
    <w:p w14:paraId="0630924F" w14:textId="77777777" w:rsidR="00AD4CBF" w:rsidRPr="0059446D" w:rsidRDefault="00AD4CBF" w:rsidP="00AD4CBF">
      <w:pPr>
        <w:ind w:firstLine="720"/>
        <w:jc w:val="both"/>
      </w:pPr>
      <w:r w:rsidRPr="0059446D">
        <w:t>1.</w:t>
      </w:r>
      <w:r>
        <w:t xml:space="preserve"> </w:t>
      </w:r>
      <w:r w:rsidRPr="0059446D">
        <w:t>Transportlīdzekļa Nr. 1  tirgus vērtība noteikta EUR 500.00, ātrās realizācijas vērtība EUR 300.00;</w:t>
      </w:r>
    </w:p>
    <w:p w14:paraId="1069A21D" w14:textId="77777777" w:rsidR="00AD4CBF" w:rsidRPr="0059446D" w:rsidRDefault="00AD4CBF" w:rsidP="00AD4CBF">
      <w:pPr>
        <w:ind w:firstLine="720"/>
        <w:jc w:val="both"/>
      </w:pPr>
      <w:r w:rsidRPr="0059446D">
        <w:t>2.</w:t>
      </w:r>
      <w:r>
        <w:t xml:space="preserve"> </w:t>
      </w:r>
      <w:r w:rsidRPr="0059446D">
        <w:t>Transportlīdzekļa Nr. 2 tirgus vērtība noteikta EUR 2500.00, ātrās realizācijas vērtība EUR 1800.00.</w:t>
      </w:r>
    </w:p>
    <w:p w14:paraId="3F7CFBF7" w14:textId="77777777" w:rsidR="00AD4CBF" w:rsidRPr="0059446D" w:rsidRDefault="00AD4CBF" w:rsidP="00AD4CBF">
      <w:pPr>
        <w:ind w:firstLine="720"/>
        <w:jc w:val="both"/>
      </w:pPr>
      <w:r w:rsidRPr="0059446D">
        <w:t>Minētie divi Transportlīdzekļi Nr.1 un Nr. 2 netiek izmantoti Pašvaldības darbības nodrošināšanā. Transportlīdzekļu pienācīgas atjaunošanas izmaksas ir augstas un tādu automašīnu atjaunošana, ņemot vēra ekspluatācijas laiku un nobraukumu, nav saimnieciski pamatota.</w:t>
      </w:r>
    </w:p>
    <w:p w14:paraId="38DB0CDF" w14:textId="77777777" w:rsidR="00AD4CBF" w:rsidRPr="0059446D" w:rsidRDefault="00AD4CBF" w:rsidP="00AD4CBF">
      <w:pPr>
        <w:ind w:firstLine="720"/>
        <w:jc w:val="both"/>
      </w:pPr>
      <w:r w:rsidRPr="0059446D">
        <w:t>Ņemot vērā augstāk minēto, Transporta nodaļa lūdz izskatīt jautājumu un pieņemt lēmumu par Ropažu novada pašvaldībai piederošas kustamās mantas – Transportlīdzekļa Nr.1 un Transportlīdzekļa Nr.2 ziedošanu Ukraini.</w:t>
      </w:r>
    </w:p>
    <w:p w14:paraId="46898E32" w14:textId="77777777" w:rsidR="00AD4CBF" w:rsidRPr="0059446D" w:rsidRDefault="00AD4CBF" w:rsidP="00AD4CBF">
      <w:pPr>
        <w:ind w:firstLine="720"/>
        <w:jc w:val="both"/>
      </w:pPr>
      <w:r w:rsidRPr="0059446D">
        <w:t>[2] Saskaņā ar Pašvaldības Finanšu un grāmatvedības departamenta sniegto informāciju, Transportlīdzekļa Nr. 1 atlikusī bilances vērtība ir EUR 0,00 apmērā. Transportlīdzekļa Nr. 2 atlikusī bilances vērtība ir EUR 0,00 apmērā.</w:t>
      </w:r>
    </w:p>
    <w:p w14:paraId="2620DD12" w14:textId="77777777" w:rsidR="00AD4CBF" w:rsidRPr="0059446D" w:rsidRDefault="00AD4CBF" w:rsidP="00AD4CBF">
      <w:pPr>
        <w:ind w:firstLine="720"/>
        <w:jc w:val="both"/>
      </w:pPr>
      <w:r w:rsidRPr="0059446D">
        <w:t xml:space="preserve">[3] </w:t>
      </w:r>
      <w:r>
        <w:t>Ropažu novada pašvaldības</w:t>
      </w:r>
      <w:r w:rsidRPr="0059446D">
        <w:t xml:space="preserve"> dome jau no 2023.gada nodibinājusi sadarbību ar Ukrainas </w:t>
      </w:r>
      <w:proofErr w:type="spellStart"/>
      <w:r w:rsidRPr="0059446D">
        <w:t>Bojarkas</w:t>
      </w:r>
      <w:proofErr w:type="spellEnd"/>
      <w:r w:rsidRPr="0059446D">
        <w:t xml:space="preserve"> pilsētas domi, kā arī šobrīd aktualizējusi Sadarbības jautājumu ar Ukrainas </w:t>
      </w:r>
      <w:proofErr w:type="spellStart"/>
      <w:r w:rsidRPr="0059446D">
        <w:t>Ņižinas</w:t>
      </w:r>
      <w:proofErr w:type="spellEnd"/>
      <w:r w:rsidRPr="0059446D">
        <w:t xml:space="preserve"> pilsētas domi, līdz ar minēto </w:t>
      </w:r>
      <w:r>
        <w:t>Ropažu novada pašvaldības</w:t>
      </w:r>
      <w:r w:rsidRPr="0059446D">
        <w:t xml:space="preserve"> ieskatā minētie Transportlīdzekļi ziedojami esošajam un potenciālajam Sadarbības partnerim. </w:t>
      </w:r>
    </w:p>
    <w:p w14:paraId="55CDCB43" w14:textId="77777777" w:rsidR="00AD4CBF" w:rsidRPr="0059446D" w:rsidRDefault="00AD4CBF" w:rsidP="00AD4CBF">
      <w:pPr>
        <w:ind w:firstLine="720"/>
        <w:jc w:val="both"/>
        <w:rPr>
          <w:lang w:eastAsia="en-US"/>
        </w:rPr>
      </w:pPr>
      <w:r w:rsidRPr="0059446D">
        <w:t xml:space="preserve">[4] </w:t>
      </w:r>
      <w:r w:rsidRPr="0059446D">
        <w:rPr>
          <w:lang w:eastAsia="en-US"/>
        </w:rPr>
        <w:t xml:space="preserve">Ņemot vērā minēto un pamatojoties uz </w:t>
      </w:r>
      <w:r w:rsidRPr="0059446D">
        <w:t xml:space="preserve">Ukrainas civiliedzīvotāju atbalsta likuma 11.panta otro daļu, kas nosaka, ka pašvaldībai, pamatojoties uz domes lēmumu, ir tiesības dāvināt (ziedot) finanšu līdzekļus vai mantu Ukrainas sabiedrības vispārējam atbalstam, </w:t>
      </w:r>
      <w:r w:rsidRPr="0059446D">
        <w:rPr>
          <w:lang w:eastAsia="en-US"/>
        </w:rPr>
        <w:t xml:space="preserve">Pašvaldību likuma 10.pata pirmās daļas 21.punktu, domei ir tiesības pieņemt lēmumus citos ārējos normatīvajos aktos paredzētajos gadījumos, Publiskas personas finanšu līdzekļu un mantas izšķērdēšanas novēršanas likuma 3. panta pirmās daļas 2. punktu, publiska persona, kā arī kapitālsabiedrība rīkojas ar finanšu līdzekļiem un mantu lietderīgi, tas ir, manta atsavināma un nododama īpašumā vai lietošanā citai </w:t>
      </w:r>
      <w:r w:rsidRPr="0059446D">
        <w:rPr>
          <w:lang w:eastAsia="en-US"/>
        </w:rPr>
        <w:lastRenderedPageBreak/>
        <w:t xml:space="preserve">personai par iespējami augstāku cenu. Ņemot vērā visu minēto </w:t>
      </w:r>
      <w:r w:rsidRPr="0059446D">
        <w:rPr>
          <w:b/>
          <w:bCs/>
          <w:lang w:eastAsia="en-US"/>
        </w:rPr>
        <w:t>Ropažu novada pašvaldības dome  NOLEMJ</w:t>
      </w:r>
      <w:r w:rsidRPr="0059446D">
        <w:rPr>
          <w:lang w:eastAsia="en-US"/>
        </w:rPr>
        <w:t>:</w:t>
      </w:r>
    </w:p>
    <w:p w14:paraId="52FBAD5E" w14:textId="77777777" w:rsidR="00AD4CBF" w:rsidRPr="0059446D" w:rsidRDefault="00AD4CBF" w:rsidP="00AD4CBF">
      <w:pPr>
        <w:numPr>
          <w:ilvl w:val="0"/>
          <w:numId w:val="1"/>
        </w:numPr>
        <w:jc w:val="both"/>
        <w:rPr>
          <w:lang w:eastAsia="en-US"/>
        </w:rPr>
      </w:pPr>
      <w:r w:rsidRPr="0059446D">
        <w:rPr>
          <w:lang w:eastAsia="en-US"/>
        </w:rPr>
        <w:t>Dāvināt (ziedot) Ukrainai:</w:t>
      </w:r>
    </w:p>
    <w:p w14:paraId="1C36DBCC" w14:textId="77777777" w:rsidR="00AD4CBF" w:rsidRPr="0059446D" w:rsidRDefault="00AD4CBF" w:rsidP="00AD4CBF">
      <w:pPr>
        <w:numPr>
          <w:ilvl w:val="1"/>
          <w:numId w:val="1"/>
        </w:numPr>
        <w:jc w:val="both"/>
        <w:rPr>
          <w:lang w:eastAsia="en-US"/>
        </w:rPr>
      </w:pPr>
      <w:proofErr w:type="spellStart"/>
      <w:r w:rsidRPr="0059446D">
        <w:rPr>
          <w:lang w:eastAsia="en-US"/>
        </w:rPr>
        <w:t>Bojarkas</w:t>
      </w:r>
      <w:proofErr w:type="spellEnd"/>
      <w:r w:rsidRPr="0059446D">
        <w:rPr>
          <w:lang w:eastAsia="en-US"/>
        </w:rPr>
        <w:t xml:space="preserve"> pilsētas domei, sabiedrības vispārējam atbalstam pēc nepieciešamības, transportlīdzekli </w:t>
      </w:r>
      <w:proofErr w:type="spellStart"/>
      <w:r w:rsidRPr="0059446D">
        <w:rPr>
          <w:lang w:eastAsia="en-US"/>
        </w:rPr>
        <w:t>Toyota</w:t>
      </w:r>
      <w:proofErr w:type="spellEnd"/>
      <w:r w:rsidRPr="0059446D">
        <w:rPr>
          <w:lang w:eastAsia="en-US"/>
        </w:rPr>
        <w:t xml:space="preserve"> </w:t>
      </w:r>
      <w:proofErr w:type="spellStart"/>
      <w:r w:rsidRPr="0059446D">
        <w:rPr>
          <w:lang w:eastAsia="en-US"/>
        </w:rPr>
        <w:t>Corolla</w:t>
      </w:r>
      <w:proofErr w:type="spellEnd"/>
      <w:r w:rsidRPr="0059446D">
        <w:rPr>
          <w:lang w:eastAsia="en-US"/>
        </w:rPr>
        <w:t>, 2004.gada izlaidums, valsts reģistrācijas numurs FR 3398, VIN JTDKZ20E800053731.</w:t>
      </w:r>
    </w:p>
    <w:p w14:paraId="7F9AE31E" w14:textId="77777777" w:rsidR="00AD4CBF" w:rsidRPr="0059446D" w:rsidRDefault="00AD4CBF" w:rsidP="00AD4CBF">
      <w:pPr>
        <w:numPr>
          <w:ilvl w:val="1"/>
          <w:numId w:val="1"/>
        </w:numPr>
        <w:jc w:val="both"/>
        <w:rPr>
          <w:lang w:eastAsia="en-US"/>
        </w:rPr>
      </w:pPr>
      <w:proofErr w:type="spellStart"/>
      <w:r w:rsidRPr="0059446D">
        <w:rPr>
          <w:lang w:eastAsia="en-US"/>
        </w:rPr>
        <w:t>Ņižinas</w:t>
      </w:r>
      <w:proofErr w:type="spellEnd"/>
      <w:r w:rsidRPr="0059446D">
        <w:rPr>
          <w:lang w:eastAsia="en-US"/>
        </w:rPr>
        <w:t xml:space="preserve"> pilsētas domei, sabiedrības vispārējam atbalstam pēc nepieciešamības, transportlīdzekli </w:t>
      </w:r>
      <w:proofErr w:type="spellStart"/>
      <w:r w:rsidRPr="0059446D">
        <w:rPr>
          <w:lang w:eastAsia="en-US"/>
        </w:rPr>
        <w:t>Citroen</w:t>
      </w:r>
      <w:proofErr w:type="spellEnd"/>
      <w:r w:rsidRPr="0059446D">
        <w:rPr>
          <w:lang w:eastAsia="en-US"/>
        </w:rPr>
        <w:t xml:space="preserve"> </w:t>
      </w:r>
      <w:proofErr w:type="spellStart"/>
      <w:r w:rsidRPr="0059446D">
        <w:rPr>
          <w:lang w:eastAsia="en-US"/>
        </w:rPr>
        <w:t>Berlingo</w:t>
      </w:r>
      <w:proofErr w:type="spellEnd"/>
      <w:r w:rsidRPr="0059446D">
        <w:rPr>
          <w:lang w:eastAsia="en-US"/>
        </w:rPr>
        <w:t>, 2012.gada izlaidums, valsts reģistrācijas numurs JL3513, VIN VF77J9HPOBJ705174.</w:t>
      </w:r>
    </w:p>
    <w:p w14:paraId="7407F712" w14:textId="77777777" w:rsidR="00AD4CBF" w:rsidRPr="0059446D" w:rsidRDefault="00AD4CBF" w:rsidP="00AD4CBF">
      <w:pPr>
        <w:numPr>
          <w:ilvl w:val="0"/>
          <w:numId w:val="1"/>
        </w:numPr>
        <w:jc w:val="both"/>
        <w:rPr>
          <w:lang w:eastAsia="en-US"/>
        </w:rPr>
      </w:pPr>
      <w:r w:rsidRPr="0059446D">
        <w:rPr>
          <w:lang w:eastAsia="en-US"/>
        </w:rPr>
        <w:t xml:space="preserve">Uzdot Juridiskā, publisko iepirkumu un </w:t>
      </w:r>
      <w:proofErr w:type="spellStart"/>
      <w:r>
        <w:rPr>
          <w:lang w:eastAsia="en-US"/>
        </w:rPr>
        <w:t>p</w:t>
      </w:r>
      <w:r w:rsidRPr="0059446D">
        <w:rPr>
          <w:lang w:eastAsia="en-US"/>
        </w:rPr>
        <w:t>ersonālvadības</w:t>
      </w:r>
      <w:proofErr w:type="spellEnd"/>
      <w:r w:rsidRPr="0059446D">
        <w:rPr>
          <w:lang w:eastAsia="en-US"/>
        </w:rPr>
        <w:t xml:space="preserve"> departamenta Administrācijas tiesiskā nodrošinājuma nodaļai sagatavot Lēmuma 1.punktā minēto transportlīdzekļu dāvinājuma (ziedojuma) līgumu un nodrošināt tā tulkojumu.</w:t>
      </w:r>
    </w:p>
    <w:p w14:paraId="709E736F" w14:textId="77777777" w:rsidR="00AD4CBF" w:rsidRPr="0059446D" w:rsidRDefault="00AD4CBF" w:rsidP="00AD4CBF">
      <w:pPr>
        <w:numPr>
          <w:ilvl w:val="0"/>
          <w:numId w:val="1"/>
        </w:numPr>
        <w:jc w:val="both"/>
        <w:rPr>
          <w:lang w:eastAsia="en-US"/>
        </w:rPr>
      </w:pPr>
      <w:r w:rsidRPr="0059446D">
        <w:rPr>
          <w:lang w:eastAsia="en-US"/>
        </w:rPr>
        <w:t xml:space="preserve">Ropažu novada pašvaldības Transporta nodaļas vadītājam veikt nepieciešamās darbības VAS "Ceļu satiksmes drošības direkcija" attiecībā uz Lēmuma 1. punktā minētiem transportlīdzekļiem. </w:t>
      </w:r>
    </w:p>
    <w:p w14:paraId="09BF59F2" w14:textId="77777777" w:rsidR="00AD4CBF" w:rsidRPr="0059446D" w:rsidRDefault="00AD4CBF" w:rsidP="00AD4CBF">
      <w:pPr>
        <w:numPr>
          <w:ilvl w:val="0"/>
          <w:numId w:val="1"/>
        </w:numPr>
        <w:jc w:val="both"/>
        <w:rPr>
          <w:lang w:eastAsia="en-US"/>
        </w:rPr>
      </w:pPr>
      <w:r w:rsidRPr="0059446D">
        <w:rPr>
          <w:lang w:eastAsia="en-US"/>
        </w:rPr>
        <w:t xml:space="preserve">Kontroli par Lēmuma 1.punktā minēto transportlīdzekļu nogādāšanu Ukrainai, </w:t>
      </w:r>
      <w:proofErr w:type="spellStart"/>
      <w:r w:rsidRPr="0059446D">
        <w:rPr>
          <w:lang w:eastAsia="en-US"/>
        </w:rPr>
        <w:t>Bojarkas</w:t>
      </w:r>
      <w:proofErr w:type="spellEnd"/>
      <w:r w:rsidRPr="0059446D">
        <w:rPr>
          <w:lang w:eastAsia="en-US"/>
        </w:rPr>
        <w:t xml:space="preserve"> pilsētas domei un </w:t>
      </w:r>
      <w:proofErr w:type="spellStart"/>
      <w:r w:rsidRPr="0059446D">
        <w:rPr>
          <w:lang w:eastAsia="en-US"/>
        </w:rPr>
        <w:t>Ņižinas</w:t>
      </w:r>
      <w:proofErr w:type="spellEnd"/>
      <w:r w:rsidRPr="0059446D">
        <w:rPr>
          <w:lang w:eastAsia="en-US"/>
        </w:rPr>
        <w:t xml:space="preserve"> pilsētas domei, uzdot </w:t>
      </w:r>
      <w:r>
        <w:rPr>
          <w:lang w:eastAsia="en-US"/>
        </w:rPr>
        <w:t>Ropažu novada pašvaldības</w:t>
      </w:r>
      <w:r w:rsidRPr="0059446D">
        <w:rPr>
          <w:lang w:eastAsia="en-US"/>
        </w:rPr>
        <w:t xml:space="preserve"> domes priekšsēdētājas vietniekam attīstības, investīciju piesaistes, infrastruktūras un kapitālsabiedrību jautājumos Aivaram Draudiņam.</w:t>
      </w:r>
    </w:p>
    <w:p w14:paraId="0CEA4CB1" w14:textId="77777777" w:rsidR="00AD4CBF" w:rsidRPr="0059446D" w:rsidRDefault="00AD4CBF" w:rsidP="00AD4CBF">
      <w:pPr>
        <w:numPr>
          <w:ilvl w:val="0"/>
          <w:numId w:val="1"/>
        </w:numPr>
        <w:jc w:val="both"/>
        <w:rPr>
          <w:lang w:eastAsia="en-US"/>
        </w:rPr>
      </w:pPr>
      <w:r w:rsidRPr="0059446D">
        <w:rPr>
          <w:lang w:eastAsia="en-US"/>
        </w:rPr>
        <w:t>Par pieņemto lēmumu informēt:</w:t>
      </w:r>
    </w:p>
    <w:p w14:paraId="138CE97C" w14:textId="77777777" w:rsidR="00AD4CBF" w:rsidRPr="0059446D" w:rsidRDefault="00AD4CBF" w:rsidP="00AD4CBF">
      <w:pPr>
        <w:numPr>
          <w:ilvl w:val="1"/>
          <w:numId w:val="1"/>
        </w:numPr>
        <w:jc w:val="both"/>
        <w:rPr>
          <w:lang w:eastAsia="en-US"/>
        </w:rPr>
      </w:pPr>
      <w:r w:rsidRPr="0059446D">
        <w:rPr>
          <w:lang w:eastAsia="en-US"/>
        </w:rPr>
        <w:t>Ropažu novada pašvaldības domes priekšsēdētājas vietnieku attīstības, investīciju piesaistes, infrastruktūras un kapitālsabiedrību jautājumos Aivaru Draudiņu;</w:t>
      </w:r>
    </w:p>
    <w:p w14:paraId="1FE602F4" w14:textId="77777777" w:rsidR="00AD4CBF" w:rsidRPr="0059446D" w:rsidRDefault="00AD4CBF" w:rsidP="00AD4CBF">
      <w:pPr>
        <w:numPr>
          <w:ilvl w:val="1"/>
          <w:numId w:val="1"/>
        </w:numPr>
        <w:jc w:val="both"/>
        <w:rPr>
          <w:lang w:eastAsia="en-US"/>
        </w:rPr>
      </w:pPr>
      <w:r w:rsidRPr="0059446D">
        <w:rPr>
          <w:lang w:eastAsia="en-US"/>
        </w:rPr>
        <w:t>Ropažu novada pašvaldības Transporta nodaļu;</w:t>
      </w:r>
    </w:p>
    <w:p w14:paraId="560C1A5D" w14:textId="77777777" w:rsidR="00AD4CBF" w:rsidRPr="0059446D" w:rsidRDefault="00AD4CBF" w:rsidP="00AD4CBF">
      <w:pPr>
        <w:numPr>
          <w:ilvl w:val="1"/>
          <w:numId w:val="1"/>
        </w:numPr>
        <w:jc w:val="both"/>
        <w:rPr>
          <w:lang w:eastAsia="en-US"/>
        </w:rPr>
      </w:pPr>
      <w:r w:rsidRPr="0059446D">
        <w:rPr>
          <w:lang w:eastAsia="en-US"/>
        </w:rPr>
        <w:t>Ropažu novada pašvaldības izpilddirektoru;</w:t>
      </w:r>
    </w:p>
    <w:p w14:paraId="295C45D1" w14:textId="77777777" w:rsidR="00AD4CBF" w:rsidRPr="0059446D" w:rsidRDefault="00AD4CBF" w:rsidP="00AD4CBF">
      <w:pPr>
        <w:numPr>
          <w:ilvl w:val="1"/>
          <w:numId w:val="1"/>
        </w:numPr>
        <w:jc w:val="both"/>
        <w:rPr>
          <w:lang w:eastAsia="en-US"/>
        </w:rPr>
      </w:pPr>
      <w:r w:rsidRPr="0059446D">
        <w:rPr>
          <w:lang w:eastAsia="en-US"/>
        </w:rPr>
        <w:t xml:space="preserve">Juridiskā, publisko iepirkumu un </w:t>
      </w:r>
      <w:proofErr w:type="spellStart"/>
      <w:r>
        <w:rPr>
          <w:lang w:eastAsia="en-US"/>
        </w:rPr>
        <w:t>p</w:t>
      </w:r>
      <w:r w:rsidRPr="0059446D">
        <w:rPr>
          <w:lang w:eastAsia="en-US"/>
        </w:rPr>
        <w:t>ersonālvadības</w:t>
      </w:r>
      <w:proofErr w:type="spellEnd"/>
      <w:r w:rsidRPr="0059446D">
        <w:rPr>
          <w:lang w:eastAsia="en-US"/>
        </w:rPr>
        <w:t xml:space="preserve"> departamenta Administrācijas tiesiskā nodrošinājuma nodaļu;</w:t>
      </w:r>
    </w:p>
    <w:p w14:paraId="53EF2935" w14:textId="77777777" w:rsidR="00AD4CBF" w:rsidRPr="0059446D" w:rsidRDefault="00AD4CBF" w:rsidP="00AD4CBF">
      <w:pPr>
        <w:numPr>
          <w:ilvl w:val="1"/>
          <w:numId w:val="1"/>
        </w:numPr>
        <w:jc w:val="both"/>
        <w:rPr>
          <w:lang w:eastAsia="en-US"/>
        </w:rPr>
      </w:pPr>
      <w:r w:rsidRPr="0059446D">
        <w:rPr>
          <w:lang w:eastAsia="en-US"/>
        </w:rPr>
        <w:t>Finanšu un grāmatvedības departamentu.</w:t>
      </w:r>
    </w:p>
    <w:p w14:paraId="190CBEA2" w14:textId="77777777" w:rsidR="00AD4CBF" w:rsidRPr="0059446D" w:rsidRDefault="00AD4CBF" w:rsidP="00AD4CBF">
      <w:pPr>
        <w:rPr>
          <w:sz w:val="22"/>
          <w:szCs w:val="22"/>
          <w:lang w:eastAsia="en-US"/>
        </w:rPr>
      </w:pPr>
    </w:p>
    <w:p w14:paraId="18FA014E" w14:textId="77777777" w:rsidR="00AD4CBF" w:rsidRPr="0059446D" w:rsidRDefault="00AD4CBF" w:rsidP="00AD4CBF">
      <w:pPr>
        <w:rPr>
          <w:b/>
        </w:rPr>
      </w:pPr>
    </w:p>
    <w:p w14:paraId="4A10C682" w14:textId="77777777" w:rsidR="00AD4CBF" w:rsidRPr="0059446D" w:rsidRDefault="00AD4CBF" w:rsidP="00AD4CBF">
      <w:pPr>
        <w:tabs>
          <w:tab w:val="left" w:pos="7371"/>
        </w:tabs>
        <w:spacing w:after="160" w:line="259" w:lineRule="auto"/>
        <w:jc w:val="both"/>
        <w:rPr>
          <w:rFonts w:eastAsia="Calibri"/>
          <w:bCs/>
          <w:lang w:eastAsia="en-US"/>
        </w:rPr>
      </w:pPr>
      <w:bookmarkStart w:id="0" w:name="_Hlk94193121"/>
      <w:r w:rsidRPr="0059446D">
        <w:rPr>
          <w:rFonts w:eastAsia="Calibri"/>
          <w:bCs/>
          <w:lang w:eastAsia="en-US"/>
        </w:rPr>
        <w:t xml:space="preserve">         Ropažu novada pašvaldības domes priekšsēdētāja                                    </w:t>
      </w:r>
      <w:bookmarkEnd w:id="0"/>
      <w:proofErr w:type="spellStart"/>
      <w:r w:rsidRPr="0059446D">
        <w:rPr>
          <w:rFonts w:eastAsia="Calibri"/>
          <w:bCs/>
          <w:lang w:eastAsia="en-US"/>
        </w:rPr>
        <w:t>S.Grūbe</w:t>
      </w:r>
      <w:proofErr w:type="spellEnd"/>
    </w:p>
    <w:p w14:paraId="0617DD87" w14:textId="77777777" w:rsidR="009D09A2" w:rsidRDefault="009D09A2" w:rsidP="00AD4CBF">
      <w:pPr>
        <w:jc w:val="center"/>
      </w:pPr>
    </w:p>
    <w:p w14:paraId="01973A0B" w14:textId="77777777" w:rsidR="00AD4CBF" w:rsidRDefault="00AD4CBF" w:rsidP="00AD4CBF">
      <w:pPr>
        <w:jc w:val="center"/>
      </w:pPr>
    </w:p>
    <w:p w14:paraId="3B679AA6" w14:textId="77777777" w:rsidR="00AD4CBF" w:rsidRDefault="00AD4CBF" w:rsidP="00AD4CBF">
      <w:pPr>
        <w:jc w:val="center"/>
      </w:pPr>
    </w:p>
    <w:p w14:paraId="1820AC95" w14:textId="0E1D67E6" w:rsidR="00AD4CBF" w:rsidRPr="00AD4CBF" w:rsidRDefault="00AD4CBF" w:rsidP="00AD4CBF">
      <w:pPr>
        <w:jc w:val="center"/>
        <w:rPr>
          <w:b/>
          <w:bCs/>
        </w:rPr>
      </w:pPr>
      <w:r w:rsidRPr="00AD4CBF">
        <w:rPr>
          <w:b/>
          <w:bCs/>
        </w:rPr>
        <w:t>3.</w:t>
      </w:r>
    </w:p>
    <w:p w14:paraId="370ABD2C" w14:textId="77777777" w:rsidR="00AD4CBF" w:rsidRPr="00A102EE" w:rsidRDefault="00AD4CBF" w:rsidP="00AD4CBF">
      <w:pPr>
        <w:jc w:val="center"/>
        <w:rPr>
          <w:b/>
          <w:lang w:eastAsia="en-US"/>
        </w:rPr>
      </w:pPr>
      <w:r w:rsidRPr="00A102EE">
        <w:rPr>
          <w:b/>
          <w:lang w:eastAsia="en-US"/>
        </w:rPr>
        <w:t>Par Ropažu novada pašvaldības dibinātās iestādes “Vangažu vidusskola” iekšējo reorganizāciju, mainot īstenoto izglītības pakāpi, un nosaukuma maiņu</w:t>
      </w:r>
    </w:p>
    <w:p w14:paraId="32081940" w14:textId="77777777" w:rsidR="00AD4CBF" w:rsidRPr="00A102EE" w:rsidRDefault="00AD4CBF" w:rsidP="00AD4CBF">
      <w:pPr>
        <w:jc w:val="both"/>
        <w:rPr>
          <w:b/>
          <w:lang w:eastAsia="en-US"/>
        </w:rPr>
      </w:pPr>
      <w:r w:rsidRPr="00A102EE">
        <w:rPr>
          <w:b/>
          <w:lang w:eastAsia="en-US"/>
        </w:rPr>
        <w:t xml:space="preserve">                 </w:t>
      </w:r>
    </w:p>
    <w:p w14:paraId="7BBD8509" w14:textId="77777777" w:rsidR="00AD4CBF" w:rsidRPr="00A102EE" w:rsidRDefault="00AD4CBF" w:rsidP="00AD4CBF">
      <w:pPr>
        <w:jc w:val="both"/>
        <w:rPr>
          <w:b/>
          <w:lang w:eastAsia="en-US"/>
        </w:rPr>
      </w:pPr>
    </w:p>
    <w:p w14:paraId="30A5B3D7" w14:textId="77777777" w:rsidR="00AD4CBF" w:rsidRPr="00A102EE" w:rsidRDefault="00AD4CBF" w:rsidP="00AD4CBF">
      <w:pPr>
        <w:pBdr>
          <w:top w:val="nil"/>
          <w:left w:val="nil"/>
          <w:bottom w:val="nil"/>
          <w:right w:val="nil"/>
          <w:between w:val="nil"/>
        </w:pBdr>
        <w:ind w:firstLine="720"/>
        <w:jc w:val="both"/>
      </w:pPr>
      <w:r w:rsidRPr="00A102EE">
        <w:t xml:space="preserve">Saskaņā ar Pašvaldību likuma 4. panta pirmās daļas 4. punktu pašvaldības pienākums ir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5FF10576" w14:textId="77777777" w:rsidR="00AD4CBF" w:rsidRPr="00A102EE" w:rsidRDefault="00AD4CBF" w:rsidP="00AD4CBF">
      <w:pPr>
        <w:pBdr>
          <w:top w:val="nil"/>
          <w:left w:val="nil"/>
          <w:bottom w:val="nil"/>
          <w:right w:val="nil"/>
          <w:between w:val="nil"/>
        </w:pBdr>
        <w:ind w:firstLine="720"/>
        <w:jc w:val="both"/>
      </w:pPr>
      <w:r w:rsidRPr="00A102EE">
        <w:t xml:space="preserve">Vidēja termiņa politikas plānošanas dokuments Izglītības attīstības pamatnostādnes 2021. - 2027. gadam “Nākotnes prasmes nākotnes sabiedrībai” nosaka septiņiem gadiem aktuālos izglītības attīstības mērķus un rīcības virzienus. Lai īstenotu izglītības attīstības </w:t>
      </w:r>
      <w:proofErr w:type="spellStart"/>
      <w:r w:rsidRPr="00A102EE">
        <w:t>virsmērķi</w:t>
      </w:r>
      <w:proofErr w:type="spellEnd"/>
      <w:r w:rsidRPr="00A102EE">
        <w:t xml:space="preserve"> 2021. - 2027. gadam, viens no izglītības attīstības mērķiem ir ilgtspējīga un efektīva izglītības sistēmas un resursu pārvaldība. Pašvaldība ir atbildīga par tās teritorijā esošo izglītības iestāžu attīstību, izglītības iestāžu tīkla </w:t>
      </w:r>
      <w:r w:rsidRPr="00A102EE">
        <w:lastRenderedPageBreak/>
        <w:t>pielāgošanu mainīgajai demogrāfiskajai situācijai un kvalitatīvu izglītības pakalpojumu nodrošināšanu.</w:t>
      </w:r>
    </w:p>
    <w:p w14:paraId="3C6B6F36" w14:textId="77777777" w:rsidR="00AD4CBF" w:rsidRPr="00A102EE" w:rsidRDefault="00AD4CBF" w:rsidP="00AD4CBF">
      <w:pPr>
        <w:pBdr>
          <w:top w:val="nil"/>
          <w:left w:val="nil"/>
          <w:bottom w:val="nil"/>
          <w:right w:val="nil"/>
          <w:between w:val="nil"/>
        </w:pBdr>
        <w:ind w:firstLine="720"/>
        <w:jc w:val="both"/>
      </w:pPr>
      <w:r w:rsidRPr="00A102EE">
        <w:t xml:space="preserve">Izglītības un zinātnes ministrijas 2020. gada 7. janvāra ziņojumā Ministru kabinetam “Par vispārējās vidējās izglītības iestāžu tīkla </w:t>
      </w:r>
      <w:proofErr w:type="spellStart"/>
      <w:r w:rsidRPr="00A102EE">
        <w:t>izvērtējumu</w:t>
      </w:r>
      <w:proofErr w:type="spellEnd"/>
      <w:r w:rsidRPr="00A102EE">
        <w:t xml:space="preserve">”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 </w:t>
      </w:r>
    </w:p>
    <w:p w14:paraId="00964150" w14:textId="77777777" w:rsidR="00AD4CBF" w:rsidRPr="00A102EE" w:rsidRDefault="00AD4CBF" w:rsidP="00AD4CBF">
      <w:pPr>
        <w:pBdr>
          <w:top w:val="nil"/>
          <w:left w:val="nil"/>
          <w:bottom w:val="nil"/>
          <w:right w:val="nil"/>
          <w:between w:val="nil"/>
        </w:pBdr>
        <w:ind w:firstLine="720"/>
        <w:jc w:val="both"/>
      </w:pPr>
      <w:r w:rsidRPr="00A102EE">
        <w:t>Ministru kabineta noteikumi Nr. 416 “Noteikumi par valsts vispārējās vidējās izglītības standartu un vispārējās vidējās izglītības programmu paraugiem” reglamentē obligātās prasības vispārējās vidējās izglītības posma padziļināto kursu piedāvājumam izglītojamiem, 12.2. punktā nosakot, ka piedāvā vismaz četrus padziļinātos kursus, no kuriem izglītojamais atbilstoši savām interesēm izvēlas un apgūst trīs. Izglītības iestāde īsteno vismaz divus padziļināto kursu komplektus. Katru kursu komplektu veido trīs padziļinātie kursi ar vismaz vienu atšķirīgu padziļināto kursu katrā komplektā, un 12.7. punktā nosakot, ka īsteno starpdisciplināru kursu "Projekta darbs", kurā izglītojamais saistībā ar vienu vai vairākiem padziļinātajiem kursiem veic un aizstāv pētniecības, jaunrades vai sabiedrisko darbu.</w:t>
      </w:r>
    </w:p>
    <w:p w14:paraId="1F54539C" w14:textId="77777777" w:rsidR="00AD4CBF" w:rsidRPr="00A102EE" w:rsidRDefault="00AD4CBF" w:rsidP="00AD4CBF">
      <w:pPr>
        <w:jc w:val="both"/>
      </w:pPr>
      <w:r w:rsidRPr="00A102EE">
        <w:t xml:space="preserve">          Savukārt  Ministru kabineta 17.12.2024. sēde protokols </w:t>
      </w:r>
      <w:hyperlink r:id="rId5" w:anchor="meeting-protocol-preview-53" w:history="1">
        <w:r w:rsidRPr="00A102EE">
          <w:rPr>
            <w:rStyle w:val="Hipersaite"/>
            <w:rFonts w:eastAsiaTheme="majorEastAsia"/>
          </w:rPr>
          <w:t>Nr.53/171.§</w:t>
        </w:r>
      </w:hyperlink>
      <w:r w:rsidRPr="00A102EE">
        <w:rPr>
          <w:shd w:val="clear" w:color="auto" w:fill="FFFFFF"/>
        </w:rPr>
        <w:t xml:space="preserve"> Informatīvajā ziņojumā Par vispārējās pamatizglītības un vispārējās vidējas izglītības pedagogu darba samaksas finansēšanas modeli "Programma skolā"</w:t>
      </w:r>
      <w:r w:rsidRPr="00A102EE">
        <w:t xml:space="preserve"> </w:t>
      </w:r>
      <w:r w:rsidRPr="00A102EE">
        <w:rPr>
          <w:shd w:val="clear" w:color="auto" w:fill="FFFFFF"/>
        </w:rPr>
        <w:t>ir definēti nosacījumi vispārējās vidējās izglītības posma minimālajam piepildījumam,</w:t>
      </w:r>
      <w:r w:rsidRPr="00A102EE">
        <w:t xml:space="preserve"> </w:t>
      </w:r>
      <w:r w:rsidRPr="00A102EE">
        <w:rPr>
          <w:shd w:val="clear" w:color="auto" w:fill="FFFFFF"/>
        </w:rPr>
        <w:t>kas pēc DEGURBA metodes iedalījuma Ropažu novada pašvaldībā 10.-12.kl. posmā atbilst ar minimālo izglītojamo kopskaitu 60.</w:t>
      </w:r>
      <w:r w:rsidRPr="00A102EE">
        <w:t xml:space="preserve"> Vienlaicīgi ziņojumā noteikts: “Par programmu īstenošanu 10.-12.klašu posmā valsts finansējums tiks piešķirts tikai tām izglītības iestādēm, kuras atbilst noteiktajiem optimālā izglītojamo skaita kritērijiem 10.-12.klašu posmā (ievērojot noteikto pieļaujamo 10% novirzi). Ja izglītības iestāde neizpilda kvantitatīvos kritērijus (ņemot vērā noteikto pieļaujamo atkāpi 10%, finansējums programmu īstenošanai 10.-12. klasēs jānodrošina no dibinātāja budžeta. Ja izglītības iestādei uzsākts pakāpes samazināšanas process, finansējums no valsts budžeta tiks piešķirts par faktisko klašu komplektu skaitu konkrētā klašu grupā.</w:t>
      </w:r>
    </w:p>
    <w:p w14:paraId="01184E56" w14:textId="77777777" w:rsidR="00AD4CBF" w:rsidRPr="00A102EE" w:rsidRDefault="00AD4CBF" w:rsidP="00AD4CBF">
      <w:pPr>
        <w:ind w:firstLine="720"/>
        <w:jc w:val="both"/>
      </w:pPr>
      <w:r w:rsidRPr="00A102EE">
        <w:t>Ropažu novada pašvaldības izglītības ekosistēmas attīstības stratēģijā 2024.-2028. gadam kā būtiski Ropažu novada vispārizglītojošo skolu kvalitatīvie rādītāji minami:</w:t>
      </w:r>
    </w:p>
    <w:p w14:paraId="1C81DCE0" w14:textId="77777777" w:rsidR="00AD4CBF" w:rsidRPr="00A102EE" w:rsidRDefault="00AD4CBF" w:rsidP="00AD4CBF">
      <w:pPr>
        <w:ind w:firstLine="720"/>
        <w:jc w:val="both"/>
      </w:pPr>
      <w:r w:rsidRPr="00A102EE">
        <w:t xml:space="preserve">-izglītības pakalpojumu piedāvājums izglītības iestādē </w:t>
      </w:r>
      <w:r w:rsidRPr="00A102EE">
        <w:br/>
        <w:t xml:space="preserve">(t.i. piedāvātas programmas, padziļināto kursu piedāvājums vidusskolā); </w:t>
      </w:r>
    </w:p>
    <w:p w14:paraId="3D032BDF" w14:textId="77777777" w:rsidR="00AD4CBF" w:rsidRPr="00A102EE" w:rsidRDefault="00AD4CBF" w:rsidP="00AD4CBF">
      <w:pPr>
        <w:ind w:firstLine="720"/>
        <w:jc w:val="both"/>
      </w:pPr>
      <w:r w:rsidRPr="00A102EE">
        <w:t>-mācību sasniegumi (t.i. centralizēto eksāmenu rezultāti, mācību priekšmetu olimpiādes);</w:t>
      </w:r>
    </w:p>
    <w:p w14:paraId="3DB6D0F8" w14:textId="77777777" w:rsidR="00AD4CBF" w:rsidRPr="00A102EE" w:rsidRDefault="00AD4CBF" w:rsidP="00AD4CBF">
      <w:pPr>
        <w:ind w:firstLine="720"/>
        <w:jc w:val="both"/>
      </w:pPr>
      <w:r w:rsidRPr="00A102EE">
        <w:t>-savas unikālās identitātes attīstība un reklamēšana”</w:t>
      </w:r>
      <w:r w:rsidRPr="00A102EE">
        <w:rPr>
          <w:i/>
          <w:iCs/>
          <w:sz w:val="20"/>
          <w:szCs w:val="20"/>
        </w:rPr>
        <w:t>.</w:t>
      </w:r>
    </w:p>
    <w:p w14:paraId="297B9475" w14:textId="77777777" w:rsidR="00AD4CBF" w:rsidRPr="00A102EE" w:rsidRDefault="00AD4CBF" w:rsidP="00AD4CBF">
      <w:pPr>
        <w:ind w:firstLine="720"/>
        <w:jc w:val="both"/>
      </w:pPr>
      <w:r w:rsidRPr="00A102EE">
        <w:t>Savukārt Rīcības plāna</w:t>
      </w:r>
      <w:r w:rsidRPr="00A102EE">
        <w:rPr>
          <w:b/>
          <w:bCs/>
        </w:rPr>
        <w:t xml:space="preserve"> </w:t>
      </w:r>
      <w:r w:rsidRPr="00A102EE">
        <w:t>sadaļā  “Kvalitatīvi vispārējas izglītības pakalpojumi” definēts:</w:t>
      </w:r>
    </w:p>
    <w:p w14:paraId="04FB2898" w14:textId="77777777" w:rsidR="00AD4CBF" w:rsidRPr="00A102EE" w:rsidRDefault="00AD4CBF" w:rsidP="00AD4CBF">
      <w:pPr>
        <w:ind w:firstLine="720"/>
        <w:jc w:val="both"/>
      </w:pPr>
      <w:r w:rsidRPr="00A102EE">
        <w:t>-Vangažu vidusskola attīstās ar savu identitāti, t.sk. specializācija un kvalitatīvas izglītības programmas STEM jomā;</w:t>
      </w:r>
    </w:p>
    <w:p w14:paraId="32510BC3" w14:textId="77777777" w:rsidR="00AD4CBF" w:rsidRPr="00A102EE" w:rsidRDefault="00AD4CBF" w:rsidP="00AD4CBF">
      <w:pPr>
        <w:ind w:firstLine="720"/>
        <w:jc w:val="both"/>
      </w:pPr>
      <w:r w:rsidRPr="00A102EE">
        <w:t>-Sadarbības pilnveide ar uzņēmējiem un ar Latvijas augstskolām, nodrošinot vidusskolēniem papildu pieredzi un iespējas;</w:t>
      </w:r>
    </w:p>
    <w:p w14:paraId="6A3D08AF" w14:textId="77777777" w:rsidR="00AD4CBF" w:rsidRPr="00A102EE" w:rsidRDefault="00AD4CBF" w:rsidP="00AD4CBF">
      <w:pPr>
        <w:ind w:firstLine="720"/>
        <w:jc w:val="both"/>
      </w:pPr>
      <w:r w:rsidRPr="00A102EE">
        <w:t>-Individuālas karjeras konsultācijas 8.-9. klašu izglītojamiem un viņu vecākiem, izstrādājot karjeras plānu;</w:t>
      </w:r>
    </w:p>
    <w:p w14:paraId="42832167" w14:textId="77777777" w:rsidR="00AD4CBF" w:rsidRPr="00A102EE" w:rsidRDefault="00AD4CBF" w:rsidP="00AD4CBF">
      <w:pPr>
        <w:ind w:firstLine="720"/>
        <w:jc w:val="both"/>
      </w:pPr>
      <w:r w:rsidRPr="00A102EE">
        <w:lastRenderedPageBreak/>
        <w:t>-Atvērto durvju dienu norise noteiktās mērķa grupas pamatskolās, tādējādi nodrošinot, ka izglītības iestāde izpilda nacionālā līmenī definēto vidējas klases kritēriju”.</w:t>
      </w:r>
    </w:p>
    <w:p w14:paraId="3BA5419D" w14:textId="77777777" w:rsidR="00AD4CBF" w:rsidRPr="00A102EE" w:rsidRDefault="00AD4CBF" w:rsidP="00AD4CBF">
      <w:pPr>
        <w:ind w:firstLine="720"/>
        <w:jc w:val="both"/>
      </w:pPr>
      <w:r w:rsidRPr="00A102EE">
        <w:t xml:space="preserve">Savukārt Valsts izglītības informācijas sistēmas datu bāze liecina, ka 2024/2025 mācību gadā Vangažu vidusskolas vidējā izglītības posmā mācās 35 izglītojamie, kas ir nepietiekami, lai turpmāk saņemtu valsts budžeta mērķdotācijas finansējuma piešķīrumu pedagogu atalgojumam. </w:t>
      </w:r>
    </w:p>
    <w:p w14:paraId="4DD2EBAB" w14:textId="77777777" w:rsidR="00AD4CBF" w:rsidRPr="00A102EE" w:rsidRDefault="00AD4CBF" w:rsidP="00AD4CBF">
      <w:pPr>
        <w:ind w:firstLine="720"/>
        <w:jc w:val="both"/>
      </w:pPr>
      <w:r w:rsidRPr="00A102EE">
        <w:t>Sekojoši Vangažu vidusskolā nav iespējams īstenot Ministru kabineta noteikumu Nr. 416 “Noteikumi par valsts vispārējās vidējās izglītības standartu un vispārējās vidējās izglītības programmu paraugiem” divu padziļināto izvēles grozu komplektus.</w:t>
      </w:r>
    </w:p>
    <w:p w14:paraId="2FA7CB79" w14:textId="77777777" w:rsidR="00AD4CBF" w:rsidRPr="00A102EE" w:rsidRDefault="00AD4CBF" w:rsidP="00AD4CBF">
      <w:pPr>
        <w:ind w:firstLine="720"/>
        <w:jc w:val="both"/>
      </w:pPr>
      <w:r w:rsidRPr="00A102EE">
        <w:t>Izglītības likuma 17. panta trešās daļas 1. punkts nosaka, ka Pašvaldība</w:t>
      </w:r>
      <w:r>
        <w:t>,</w:t>
      </w:r>
      <w:r w:rsidRPr="00A102EE">
        <w:t xml:space="preserve">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w:t>
      </w:r>
    </w:p>
    <w:p w14:paraId="5335BE51" w14:textId="77777777" w:rsidR="00AD4CBF" w:rsidRPr="00A102EE" w:rsidRDefault="00AD4CBF" w:rsidP="00AD4CBF">
      <w:pPr>
        <w:ind w:firstLine="720"/>
        <w:jc w:val="both"/>
      </w:pPr>
      <w:r w:rsidRPr="00A102EE">
        <w:t xml:space="preserve">Izglītības likuma 23. panta otrā daļa nosaka, ka pašvaldību izglītības iestādes dibina, reorganizē un likvidē pašvaldības, saskaņojot ar Izglītības un zinātnes ministriju, un Izglītības likuma 23. panta piektā daļa nosaka, ka par izglītības iestādes likvidāciju vai reorganizāciju attiecīgās institūcijas un personas informējamas ne vēlāk kā sešus mēnešus iepriekš. </w:t>
      </w:r>
    </w:p>
    <w:p w14:paraId="4FD30FB4" w14:textId="77777777" w:rsidR="00AD4CBF" w:rsidRPr="00A102EE" w:rsidRDefault="00AD4CBF" w:rsidP="00AD4CBF">
      <w:pPr>
        <w:pBdr>
          <w:top w:val="nil"/>
          <w:left w:val="nil"/>
          <w:bottom w:val="nil"/>
          <w:right w:val="nil"/>
          <w:between w:val="nil"/>
        </w:pBdr>
        <w:jc w:val="both"/>
      </w:pPr>
      <w:r w:rsidRPr="00A102EE">
        <w:tab/>
        <w:t xml:space="preserve">Vispārējās izglītības likuma 7. 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6F0E43E8" w14:textId="77777777" w:rsidR="00AD4CBF" w:rsidRPr="00A102EE" w:rsidRDefault="00AD4CBF" w:rsidP="00AD4CBF">
      <w:pPr>
        <w:pBdr>
          <w:top w:val="nil"/>
          <w:left w:val="nil"/>
          <w:bottom w:val="nil"/>
          <w:right w:val="nil"/>
          <w:between w:val="nil"/>
        </w:pBdr>
        <w:ind w:firstLine="720"/>
        <w:jc w:val="both"/>
      </w:pPr>
      <w:r w:rsidRPr="00A102EE">
        <w:t>Pašvaldību likuma</w:t>
      </w:r>
      <w:r w:rsidRPr="00A102EE">
        <w:rPr>
          <w:i/>
        </w:rPr>
        <w:t xml:space="preserve"> </w:t>
      </w:r>
      <w:r w:rsidRPr="00A102EE">
        <w:t xml:space="preserve">10. panta pirmās daļas 8. punkts paredz, ka dome ir tiesīga izlemt ikvienu pašvaldības kompetences jautājumu. Turklāt tikai dome var izveidot un reorganizēt pašvaldības administrāciju, tostarp izveidot, reorganizēt un likvidēt tās sastāvā esošās institūcijas, kā arī izdot pašvaldības institūciju nolikumus. Ņemot vērā Valsts pārvaldes iekārtas likuma 15. panta septīto daļu, iestādes iekšējā reorganizācija, kas neparedz struktūrvienību nodošanu vai sadali starp citām iestādēm, nav uzskatāma par reorganizāciju šā panta izpratnē, tāpēc nepieciešams lēmums par Vangažu vidusskolas pārveidi par pamatskolu, īstenojot iekšējo reorganizāciju. </w:t>
      </w:r>
    </w:p>
    <w:p w14:paraId="114FFB1E" w14:textId="77777777" w:rsidR="00AD4CBF" w:rsidRPr="00A102EE" w:rsidRDefault="00AD4CBF" w:rsidP="00AD4CBF">
      <w:pPr>
        <w:pBdr>
          <w:top w:val="nil"/>
          <w:left w:val="nil"/>
          <w:bottom w:val="nil"/>
          <w:right w:val="nil"/>
          <w:between w:val="nil"/>
        </w:pBdr>
        <w:ind w:firstLine="720"/>
        <w:jc w:val="both"/>
      </w:pPr>
      <w:r w:rsidRPr="00A102EE">
        <w:t xml:space="preserve">Ņemot vērā minēto un, pamatojoties uz Pašvaldību likuma 4. panta pirmās daļas 4. punktu un 10. panta pirmās daļas astoto punktu, Izglītības likuma 17. panta trešās daļas 1. punktu un 23. panta otro un piekto daļu, Valsts pārvaldes iekārtas likuma 15. panta septīto daļu, </w:t>
      </w:r>
      <w:r w:rsidRPr="00A102EE">
        <w:rPr>
          <w:b/>
          <w:bCs/>
        </w:rPr>
        <w:t>Ropažu novada pašvaldības dome</w:t>
      </w:r>
      <w:r w:rsidRPr="00A102EE">
        <w:rPr>
          <w:b/>
        </w:rPr>
        <w:t xml:space="preserve"> NOLEMJ:</w:t>
      </w:r>
    </w:p>
    <w:p w14:paraId="44616DAA" w14:textId="77777777" w:rsidR="00AD4CBF" w:rsidRPr="00A102EE" w:rsidRDefault="00AD4CBF" w:rsidP="00AD4CBF">
      <w:pPr>
        <w:ind w:right="43"/>
      </w:pPr>
    </w:p>
    <w:p w14:paraId="68B8DC56" w14:textId="77777777" w:rsidR="00AD4CBF" w:rsidRPr="00A102EE" w:rsidRDefault="00AD4CBF" w:rsidP="00AD4CBF">
      <w:pPr>
        <w:numPr>
          <w:ilvl w:val="0"/>
          <w:numId w:val="2"/>
        </w:numPr>
        <w:pBdr>
          <w:top w:val="nil"/>
          <w:left w:val="nil"/>
          <w:bottom w:val="nil"/>
          <w:right w:val="nil"/>
          <w:between w:val="nil"/>
        </w:pBdr>
        <w:spacing w:after="120"/>
        <w:jc w:val="both"/>
      </w:pPr>
      <w:r w:rsidRPr="00A102EE">
        <w:rPr>
          <w:b/>
        </w:rPr>
        <w:t xml:space="preserve">Uzsākt </w:t>
      </w:r>
      <w:r w:rsidRPr="00A102EE">
        <w:rPr>
          <w:bCs/>
        </w:rPr>
        <w:t>Ropažu novada pašvaldības dibinātas iestādes</w:t>
      </w:r>
      <w:r w:rsidRPr="00A102EE">
        <w:rPr>
          <w:b/>
        </w:rPr>
        <w:t xml:space="preserve"> “</w:t>
      </w:r>
      <w:r w:rsidRPr="00A102EE">
        <w:t>Vangažu vidusskola”, reģ.nr. 40900019429, juridiskā adrese Gaujas iela 2, Vangaži, Ropažu nov., LV-2136, iekšējo reorganizāciju,</w:t>
      </w:r>
      <w:r w:rsidRPr="00A102EE">
        <w:rPr>
          <w:i/>
        </w:rPr>
        <w:t xml:space="preserve"> </w:t>
      </w:r>
      <w:r w:rsidRPr="00A102EE">
        <w:t>ar 2026. gada 1. augustu mainot Vangažu vidusskolas īstenoto izglītības pakāpi no vidējās izglītības uz pamatizglītību un mainot tās nosaukumu no “Vangažu vidusskola” uz “Vangažu pamatskola”.</w:t>
      </w:r>
    </w:p>
    <w:p w14:paraId="16E9B752" w14:textId="77777777" w:rsidR="00AD4CBF" w:rsidRPr="00A102EE" w:rsidRDefault="00AD4CBF" w:rsidP="00AD4CBF">
      <w:pPr>
        <w:numPr>
          <w:ilvl w:val="0"/>
          <w:numId w:val="2"/>
        </w:numPr>
        <w:spacing w:after="120"/>
        <w:jc w:val="both"/>
      </w:pPr>
      <w:r w:rsidRPr="00A102EE">
        <w:rPr>
          <w:b/>
        </w:rPr>
        <w:t>Noteikt</w:t>
      </w:r>
      <w:r w:rsidRPr="00A102EE">
        <w:t>, ka šā lēmuma 1. punktā minētā iestāde pēc iekšējās reorganizācijas pabeigšanas turpina pildīt izglītības iestādes funkcijas, nodrošinot pamatizglītības un interešu izglītības programmu īstenošanu.</w:t>
      </w:r>
    </w:p>
    <w:p w14:paraId="1F2A83BB" w14:textId="77777777" w:rsidR="00AD4CBF" w:rsidRPr="00A102EE" w:rsidRDefault="00AD4CBF" w:rsidP="00AD4CBF">
      <w:pPr>
        <w:numPr>
          <w:ilvl w:val="0"/>
          <w:numId w:val="2"/>
        </w:numPr>
        <w:pBdr>
          <w:top w:val="nil"/>
          <w:left w:val="nil"/>
          <w:bottom w:val="nil"/>
          <w:right w:val="nil"/>
          <w:between w:val="nil"/>
        </w:pBdr>
        <w:spacing w:after="120"/>
        <w:jc w:val="both"/>
      </w:pPr>
      <w:r w:rsidRPr="00A102EE">
        <w:rPr>
          <w:b/>
        </w:rPr>
        <w:t>Noteikt</w:t>
      </w:r>
      <w:r w:rsidRPr="00A102EE">
        <w:t>, ka Vangažu pamatskola būs Vangažu vidusskolas tiesību, lietvedības, arhīva, saistību, t.sk., darba tiesisko attiecību, mantas, finanšu līdzekļu, ilgtermiņa ieguldījumu, funkciju, t.sk., pamatizglītības programmu un izglītības programmās uzņemto izglītojamo, pārņēmēja ar 2026. gada 1. augustu.</w:t>
      </w:r>
    </w:p>
    <w:p w14:paraId="3D0C6697" w14:textId="77777777" w:rsidR="00AD4CBF" w:rsidRPr="00A102EE" w:rsidRDefault="00AD4CBF" w:rsidP="00AD4CBF">
      <w:pPr>
        <w:numPr>
          <w:ilvl w:val="0"/>
          <w:numId w:val="2"/>
        </w:numPr>
        <w:pBdr>
          <w:top w:val="nil"/>
          <w:left w:val="nil"/>
          <w:bottom w:val="nil"/>
          <w:right w:val="nil"/>
          <w:between w:val="nil"/>
        </w:pBdr>
        <w:spacing w:after="120"/>
        <w:jc w:val="both"/>
      </w:pPr>
      <w:r w:rsidRPr="00A102EE">
        <w:rPr>
          <w:b/>
        </w:rPr>
        <w:lastRenderedPageBreak/>
        <w:t>Uzdot</w:t>
      </w:r>
      <w:r w:rsidRPr="00A102EE">
        <w:t xml:space="preserve"> Ropažu novada pašvaldības Izglītības, jaunatnes lietu, kultūras un sporta departamentam :</w:t>
      </w:r>
    </w:p>
    <w:p w14:paraId="1FC8778A" w14:textId="77777777" w:rsidR="00AD4CBF" w:rsidRPr="00A102EE" w:rsidRDefault="00AD4CBF" w:rsidP="00AD4CBF">
      <w:pPr>
        <w:numPr>
          <w:ilvl w:val="1"/>
          <w:numId w:val="2"/>
        </w:numPr>
        <w:pBdr>
          <w:top w:val="nil"/>
          <w:left w:val="nil"/>
          <w:bottom w:val="nil"/>
          <w:right w:val="nil"/>
          <w:between w:val="nil"/>
        </w:pBdr>
        <w:spacing w:after="120"/>
        <w:ind w:hanging="873"/>
        <w:jc w:val="both"/>
      </w:pPr>
      <w:r w:rsidRPr="00A102EE">
        <w:t xml:space="preserve">Izglītības likumā noteiktajā kārtībā un termiņā sagatavot un iesniegt Izglītības un zinātnes ministrijai dokumentus saskaņojuma saņemšanai par Vangažu vidusskolas pārveidi par pamatskolu, īstenojot iekšējo reorganizāciju.  </w:t>
      </w:r>
    </w:p>
    <w:p w14:paraId="689EA3F3" w14:textId="77777777" w:rsidR="00AD4CBF" w:rsidRPr="00A102EE" w:rsidRDefault="00AD4CBF" w:rsidP="00AD4CBF">
      <w:pPr>
        <w:numPr>
          <w:ilvl w:val="1"/>
          <w:numId w:val="2"/>
        </w:numPr>
        <w:pBdr>
          <w:top w:val="nil"/>
          <w:left w:val="nil"/>
          <w:bottom w:val="nil"/>
          <w:right w:val="nil"/>
          <w:between w:val="nil"/>
        </w:pBdr>
        <w:spacing w:after="120"/>
        <w:ind w:hanging="873"/>
        <w:jc w:val="both"/>
      </w:pPr>
      <w:r w:rsidRPr="00A102EE">
        <w:t>Izglītības likumā noteiktajā kārtībā un termiņā sagatavot un iesniegt Izglītības kvalitātes valsts dienestā dokumentus par attiecīgu grozījumu izdarīšanu Izglītības iestāžu reģistrā saistībā ar šajā lēmumā noteikto  iekšējo reorganizāciju.</w:t>
      </w:r>
    </w:p>
    <w:p w14:paraId="290491AC" w14:textId="77777777" w:rsidR="00AD4CBF" w:rsidRPr="00A102EE" w:rsidRDefault="00AD4CBF" w:rsidP="00AD4CBF">
      <w:pPr>
        <w:numPr>
          <w:ilvl w:val="0"/>
          <w:numId w:val="2"/>
        </w:numPr>
        <w:spacing w:after="120"/>
        <w:jc w:val="both"/>
      </w:pPr>
      <w:r w:rsidRPr="00A102EE">
        <w:rPr>
          <w:sz w:val="14"/>
          <w:szCs w:val="14"/>
        </w:rPr>
        <w:t xml:space="preserve"> </w:t>
      </w:r>
      <w:r w:rsidRPr="00A102EE">
        <w:rPr>
          <w:b/>
        </w:rPr>
        <w:t xml:space="preserve">Uzdot </w:t>
      </w:r>
      <w:r w:rsidRPr="00A102EE">
        <w:t>Vangažu vidusskolas direktorei:</w:t>
      </w:r>
    </w:p>
    <w:p w14:paraId="2F5538A5" w14:textId="77777777" w:rsidR="00AD4CBF" w:rsidRPr="00A102EE" w:rsidRDefault="00AD4CBF" w:rsidP="00AD4CBF">
      <w:pPr>
        <w:numPr>
          <w:ilvl w:val="1"/>
          <w:numId w:val="2"/>
        </w:numPr>
        <w:pBdr>
          <w:top w:val="nil"/>
          <w:left w:val="nil"/>
          <w:bottom w:val="nil"/>
          <w:right w:val="nil"/>
          <w:between w:val="nil"/>
        </w:pBdr>
        <w:spacing w:after="120"/>
        <w:ind w:hanging="873"/>
        <w:jc w:val="both"/>
      </w:pPr>
      <w:r w:rsidRPr="00A102EE">
        <w:t>mēneša laikā no Izglītības un zinātnes ministrijas iestādes iekšējās reorganizācijas saskaņojuma informēt izglītības iestādes darbiniekus, izglītojamos un izglītojamo vecākus par izglītības iestādes iekšējo reorganizāciju;</w:t>
      </w:r>
    </w:p>
    <w:p w14:paraId="736ADE84" w14:textId="77777777" w:rsidR="00AD4CBF" w:rsidRPr="00A102EE" w:rsidRDefault="00AD4CBF" w:rsidP="00AD4CBF">
      <w:pPr>
        <w:numPr>
          <w:ilvl w:val="1"/>
          <w:numId w:val="2"/>
        </w:numPr>
        <w:pBdr>
          <w:top w:val="nil"/>
          <w:left w:val="nil"/>
          <w:bottom w:val="nil"/>
          <w:right w:val="nil"/>
          <w:between w:val="nil"/>
        </w:pBdr>
        <w:spacing w:after="120"/>
        <w:ind w:hanging="873"/>
        <w:jc w:val="both"/>
      </w:pPr>
      <w:r w:rsidRPr="00A102EE">
        <w:t xml:space="preserve">līdz 2026. gada 31. maijam sadarbībā ar Juridiskā, publisko iepirkumu un </w:t>
      </w:r>
      <w:proofErr w:type="spellStart"/>
      <w:r w:rsidRPr="00A102EE">
        <w:t>personālvadības</w:t>
      </w:r>
      <w:proofErr w:type="spellEnd"/>
      <w:r w:rsidRPr="00A102EE">
        <w:t xml:space="preserve"> departamenta Tiesiskās uzraudzības nodaļu, izstrādāt un iesniegt apstiprināšanai Ropažu novada pašvaldības domei Vangažu pamatskolas nolikuma projektu;</w:t>
      </w:r>
    </w:p>
    <w:p w14:paraId="65E76037" w14:textId="77777777" w:rsidR="00AD4CBF" w:rsidRPr="00A102EE" w:rsidRDefault="00AD4CBF" w:rsidP="00AD4CBF">
      <w:pPr>
        <w:numPr>
          <w:ilvl w:val="1"/>
          <w:numId w:val="2"/>
        </w:numPr>
        <w:pBdr>
          <w:top w:val="nil"/>
          <w:left w:val="nil"/>
          <w:bottom w:val="nil"/>
          <w:right w:val="nil"/>
          <w:between w:val="nil"/>
        </w:pBdr>
        <w:spacing w:after="120"/>
        <w:ind w:hanging="873"/>
        <w:jc w:val="both"/>
      </w:pPr>
      <w:r w:rsidRPr="00A102EE">
        <w:t>veikt nepieciešamās darbības attiecībā uz darba tiesiskajām attiecībām ar darbiniekiem, saskaņā ar normatīvajiem aktiem.</w:t>
      </w:r>
    </w:p>
    <w:p w14:paraId="78631E54" w14:textId="77777777" w:rsidR="00AD4CBF" w:rsidRPr="00A102EE" w:rsidRDefault="00AD4CBF" w:rsidP="00AD4CBF">
      <w:pPr>
        <w:numPr>
          <w:ilvl w:val="0"/>
          <w:numId w:val="2"/>
        </w:numPr>
        <w:pBdr>
          <w:top w:val="nil"/>
          <w:left w:val="nil"/>
          <w:bottom w:val="nil"/>
          <w:right w:val="nil"/>
          <w:between w:val="nil"/>
        </w:pBdr>
        <w:spacing w:after="120"/>
        <w:jc w:val="both"/>
      </w:pPr>
      <w:r w:rsidRPr="00A102EE">
        <w:t>Ar Vangažu vidusskolas iekšējo reorganizāciju un citu no šī lēmuma izrietošo uzdevumu izpildi saistītos izdevumus segt no Vangažu vidusskolas budžeta līdzekļiem.</w:t>
      </w:r>
    </w:p>
    <w:p w14:paraId="0D8F827E" w14:textId="77777777" w:rsidR="00AD4CBF" w:rsidRPr="00A102EE" w:rsidRDefault="00AD4CBF" w:rsidP="00AD4CBF">
      <w:pPr>
        <w:numPr>
          <w:ilvl w:val="0"/>
          <w:numId w:val="2"/>
        </w:numPr>
        <w:pBdr>
          <w:top w:val="nil"/>
          <w:left w:val="nil"/>
          <w:bottom w:val="nil"/>
          <w:right w:val="nil"/>
          <w:between w:val="nil"/>
        </w:pBdr>
        <w:spacing w:after="120"/>
        <w:jc w:val="both"/>
      </w:pPr>
      <w:r w:rsidRPr="00A102EE">
        <w:t>Kontroli par lēmuma izpildi uzdot Ropažu novada pašvaldības izpilddirektoram.</w:t>
      </w:r>
    </w:p>
    <w:p w14:paraId="558DC68E" w14:textId="77777777" w:rsidR="00AD4CBF" w:rsidRPr="00A102EE" w:rsidRDefault="00AD4CBF" w:rsidP="00AD4CBF">
      <w:pPr>
        <w:numPr>
          <w:ilvl w:val="0"/>
          <w:numId w:val="2"/>
        </w:numPr>
        <w:pBdr>
          <w:top w:val="nil"/>
          <w:left w:val="nil"/>
          <w:bottom w:val="nil"/>
          <w:right w:val="nil"/>
          <w:between w:val="nil"/>
        </w:pBdr>
        <w:spacing w:after="120"/>
        <w:jc w:val="both"/>
      </w:pPr>
      <w:r w:rsidRPr="00A102EE">
        <w:t>Lēmumu izsniegt:</w:t>
      </w:r>
    </w:p>
    <w:p w14:paraId="3B072AED" w14:textId="77777777" w:rsidR="00AD4CBF" w:rsidRPr="00A102EE" w:rsidRDefault="00AD4CBF" w:rsidP="00AD4CBF">
      <w:pPr>
        <w:pStyle w:val="Sarakstarindkopa"/>
        <w:numPr>
          <w:ilvl w:val="1"/>
          <w:numId w:val="2"/>
        </w:numPr>
        <w:pBdr>
          <w:top w:val="nil"/>
          <w:left w:val="nil"/>
          <w:bottom w:val="nil"/>
          <w:right w:val="nil"/>
          <w:between w:val="nil"/>
        </w:pBdr>
        <w:spacing w:after="120"/>
        <w:jc w:val="both"/>
      </w:pPr>
      <w:r w:rsidRPr="00A102EE">
        <w:t>Vangažu vidusskolai;</w:t>
      </w:r>
    </w:p>
    <w:p w14:paraId="1D068ACF" w14:textId="77777777" w:rsidR="00AD4CBF" w:rsidRPr="00A102EE" w:rsidRDefault="00AD4CBF" w:rsidP="00AD4CBF">
      <w:pPr>
        <w:pStyle w:val="Sarakstarindkopa"/>
        <w:numPr>
          <w:ilvl w:val="1"/>
          <w:numId w:val="2"/>
        </w:numPr>
        <w:pBdr>
          <w:top w:val="nil"/>
          <w:left w:val="nil"/>
          <w:bottom w:val="nil"/>
          <w:right w:val="nil"/>
          <w:between w:val="nil"/>
        </w:pBdr>
        <w:spacing w:after="120"/>
        <w:jc w:val="both"/>
      </w:pPr>
      <w:r w:rsidRPr="00A102EE">
        <w:t>Finanšu un grāmatvedības departamentam;</w:t>
      </w:r>
    </w:p>
    <w:p w14:paraId="1F07F055" w14:textId="77777777" w:rsidR="00AD4CBF" w:rsidRPr="00A102EE" w:rsidRDefault="00AD4CBF" w:rsidP="00AD4CBF">
      <w:pPr>
        <w:pStyle w:val="Sarakstarindkopa"/>
        <w:numPr>
          <w:ilvl w:val="1"/>
          <w:numId w:val="2"/>
        </w:numPr>
        <w:pBdr>
          <w:top w:val="nil"/>
          <w:left w:val="nil"/>
          <w:bottom w:val="nil"/>
          <w:right w:val="nil"/>
          <w:between w:val="nil"/>
        </w:pBdr>
        <w:spacing w:after="120"/>
        <w:jc w:val="both"/>
      </w:pPr>
      <w:r w:rsidRPr="00A102EE">
        <w:t xml:space="preserve">Juridiskā, publisko iepirkumu un </w:t>
      </w:r>
      <w:proofErr w:type="spellStart"/>
      <w:r w:rsidRPr="00A102EE">
        <w:t>personālvadības</w:t>
      </w:r>
      <w:proofErr w:type="spellEnd"/>
      <w:r w:rsidRPr="00A102EE">
        <w:t xml:space="preserve"> departamentam;</w:t>
      </w:r>
    </w:p>
    <w:p w14:paraId="0E9BAB26" w14:textId="77777777" w:rsidR="00AD4CBF" w:rsidRPr="00A102EE" w:rsidRDefault="00AD4CBF" w:rsidP="00AD4CBF">
      <w:pPr>
        <w:pStyle w:val="Sarakstarindkopa"/>
        <w:numPr>
          <w:ilvl w:val="1"/>
          <w:numId w:val="2"/>
        </w:numPr>
        <w:pBdr>
          <w:top w:val="nil"/>
          <w:left w:val="nil"/>
          <w:bottom w:val="nil"/>
          <w:right w:val="nil"/>
          <w:between w:val="nil"/>
        </w:pBdr>
        <w:spacing w:after="120"/>
        <w:jc w:val="both"/>
      </w:pPr>
      <w:r w:rsidRPr="00A102EE">
        <w:t>Izpilddirektoram;</w:t>
      </w:r>
    </w:p>
    <w:p w14:paraId="0501821D" w14:textId="77777777" w:rsidR="00AD4CBF" w:rsidRDefault="00AD4CBF" w:rsidP="00AD4CBF">
      <w:pPr>
        <w:pStyle w:val="Sarakstarindkopa"/>
        <w:numPr>
          <w:ilvl w:val="1"/>
          <w:numId w:val="2"/>
        </w:numPr>
        <w:pBdr>
          <w:top w:val="nil"/>
          <w:left w:val="nil"/>
          <w:bottom w:val="nil"/>
          <w:right w:val="nil"/>
          <w:between w:val="nil"/>
        </w:pBdr>
        <w:spacing w:after="120"/>
        <w:jc w:val="both"/>
      </w:pPr>
      <w:r w:rsidRPr="00A102EE">
        <w:t>Izglītības, jaunatnes lietu, kultūras un sporta departamentam.</w:t>
      </w:r>
    </w:p>
    <w:p w14:paraId="70EE0F21" w14:textId="77777777" w:rsidR="00AD4CBF" w:rsidRDefault="00AD4CBF" w:rsidP="00AD4CBF">
      <w:pPr>
        <w:pBdr>
          <w:top w:val="nil"/>
          <w:left w:val="nil"/>
          <w:bottom w:val="nil"/>
          <w:right w:val="nil"/>
          <w:between w:val="nil"/>
        </w:pBdr>
        <w:spacing w:after="120"/>
        <w:jc w:val="both"/>
      </w:pPr>
    </w:p>
    <w:p w14:paraId="156D774E" w14:textId="77777777" w:rsidR="00AD4CBF" w:rsidRDefault="00AD4CBF" w:rsidP="00AD4CBF">
      <w:pPr>
        <w:pBdr>
          <w:top w:val="nil"/>
          <w:left w:val="nil"/>
          <w:bottom w:val="nil"/>
          <w:right w:val="nil"/>
          <w:between w:val="nil"/>
        </w:pBdr>
        <w:spacing w:after="120"/>
        <w:jc w:val="both"/>
      </w:pPr>
    </w:p>
    <w:p w14:paraId="71FC43BA" w14:textId="77777777" w:rsidR="00AD4CBF" w:rsidRPr="0059446D" w:rsidRDefault="00AD4CBF" w:rsidP="00AD4CBF">
      <w:pPr>
        <w:tabs>
          <w:tab w:val="left" w:pos="7371"/>
        </w:tabs>
        <w:spacing w:after="160" w:line="259" w:lineRule="auto"/>
        <w:jc w:val="both"/>
        <w:rPr>
          <w:rFonts w:eastAsia="Calibri"/>
          <w:bCs/>
          <w:lang w:eastAsia="en-US"/>
        </w:rPr>
      </w:pPr>
      <w:r w:rsidRPr="0059446D">
        <w:rPr>
          <w:rFonts w:eastAsia="Calibri"/>
          <w:bCs/>
          <w:lang w:eastAsia="en-US"/>
        </w:rPr>
        <w:t xml:space="preserve">Ropažu novada pašvaldības domes priekšsēdētāja                                    </w:t>
      </w:r>
      <w:proofErr w:type="spellStart"/>
      <w:r w:rsidRPr="0059446D">
        <w:rPr>
          <w:rFonts w:eastAsia="Calibri"/>
          <w:bCs/>
          <w:lang w:eastAsia="en-US"/>
        </w:rPr>
        <w:t>S.Grūbe</w:t>
      </w:r>
      <w:proofErr w:type="spellEnd"/>
    </w:p>
    <w:p w14:paraId="7DC10C28" w14:textId="77777777" w:rsidR="00AD4CBF" w:rsidRPr="00A102EE" w:rsidRDefault="00AD4CBF" w:rsidP="00AD4CBF">
      <w:pPr>
        <w:pBdr>
          <w:top w:val="nil"/>
          <w:left w:val="nil"/>
          <w:bottom w:val="nil"/>
          <w:right w:val="nil"/>
          <w:between w:val="nil"/>
        </w:pBdr>
        <w:spacing w:after="120"/>
        <w:jc w:val="both"/>
      </w:pPr>
    </w:p>
    <w:p w14:paraId="1F1AFDED" w14:textId="77777777" w:rsidR="00AD4CBF" w:rsidRDefault="00AD4CBF" w:rsidP="00AD4CBF">
      <w:pPr>
        <w:jc w:val="both"/>
      </w:pPr>
    </w:p>
    <w:sectPr w:rsidR="00AD4C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030D3"/>
    <w:multiLevelType w:val="multilevel"/>
    <w:tmpl w:val="53881A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289897796">
    <w:abstractNumId w:val="0"/>
  </w:num>
  <w:num w:numId="2" w16cid:durableId="20940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BF"/>
    <w:rsid w:val="005061C2"/>
    <w:rsid w:val="009D09A2"/>
    <w:rsid w:val="00AD4CBF"/>
    <w:rsid w:val="00C143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AF6D"/>
  <w15:chartTrackingRefBased/>
  <w15:docId w15:val="{9509EF34-F574-4E1F-8107-A6679790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4CBF"/>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AD4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D4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D4CB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D4CB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D4CB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D4CB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4CB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4CB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4CB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4CB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D4CB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D4CB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D4CB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D4CB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D4C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4C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4C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4C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4CB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4C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4C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4C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4C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4CBF"/>
    <w:rPr>
      <w:i/>
      <w:iCs/>
      <w:color w:val="404040" w:themeColor="text1" w:themeTint="BF"/>
    </w:rPr>
  </w:style>
  <w:style w:type="paragraph" w:styleId="Sarakstarindkopa">
    <w:name w:val="List Paragraph"/>
    <w:basedOn w:val="Parasts"/>
    <w:uiPriority w:val="34"/>
    <w:qFormat/>
    <w:rsid w:val="00AD4CBF"/>
    <w:pPr>
      <w:ind w:left="720"/>
      <w:contextualSpacing/>
    </w:pPr>
  </w:style>
  <w:style w:type="character" w:styleId="Intensvsizclums">
    <w:name w:val="Intense Emphasis"/>
    <w:basedOn w:val="Noklusjumarindkopasfonts"/>
    <w:uiPriority w:val="21"/>
    <w:qFormat/>
    <w:rsid w:val="00AD4CBF"/>
    <w:rPr>
      <w:i/>
      <w:iCs/>
      <w:color w:val="0F4761" w:themeColor="accent1" w:themeShade="BF"/>
    </w:rPr>
  </w:style>
  <w:style w:type="paragraph" w:styleId="Intensvscitts">
    <w:name w:val="Intense Quote"/>
    <w:basedOn w:val="Parasts"/>
    <w:next w:val="Parasts"/>
    <w:link w:val="IntensvscittsRakstz"/>
    <w:uiPriority w:val="30"/>
    <w:qFormat/>
    <w:rsid w:val="00AD4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D4CBF"/>
    <w:rPr>
      <w:i/>
      <w:iCs/>
      <w:color w:val="0F4761" w:themeColor="accent1" w:themeShade="BF"/>
    </w:rPr>
  </w:style>
  <w:style w:type="character" w:styleId="Intensvaatsauce">
    <w:name w:val="Intense Reference"/>
    <w:basedOn w:val="Noklusjumarindkopasfonts"/>
    <w:uiPriority w:val="32"/>
    <w:qFormat/>
    <w:rsid w:val="00AD4CBF"/>
    <w:rPr>
      <w:b/>
      <w:bCs/>
      <w:smallCaps/>
      <w:color w:val="0F4761" w:themeColor="accent1" w:themeShade="BF"/>
      <w:spacing w:val="5"/>
    </w:rPr>
  </w:style>
  <w:style w:type="character" w:styleId="Hipersaite">
    <w:name w:val="Hyperlink"/>
    <w:uiPriority w:val="99"/>
    <w:unhideWhenUsed/>
    <w:rsid w:val="00AD4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pportals.mk.gov.lv/meetings/protocols/c0f30a03-ac8c-4059-a6ec-993564d45d1f"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9553</Words>
  <Characters>5446</Characters>
  <Application>Microsoft Office Word</Application>
  <DocSecurity>0</DocSecurity>
  <Lines>45</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Bluka</dc:creator>
  <cp:keywords/>
  <dc:description/>
  <cp:lastModifiedBy>Jana Bluka</cp:lastModifiedBy>
  <cp:revision>1</cp:revision>
  <dcterms:created xsi:type="dcterms:W3CDTF">2025-12-05T09:58:00Z</dcterms:created>
  <dcterms:modified xsi:type="dcterms:W3CDTF">2025-12-05T10:02:00Z</dcterms:modified>
</cp:coreProperties>
</file>