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bookmarkEnd w:id="2"/>
    <w:p w14:paraId="332B66F2" w14:textId="10FD162E" w:rsidR="00C83086" w:rsidRDefault="00C56B16" w:rsidP="007853EE">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007210A3" w:rsidRPr="007210A3">
        <w:rPr>
          <w:rFonts w:ascii="Times New Roman" w:hAnsi="Times New Roman" w:cs="Times New Roman"/>
          <w:b/>
          <w:kern w:val="0"/>
          <w:sz w:val="24"/>
          <w:szCs w:val="24"/>
          <w:lang w:eastAsia="lv-LV"/>
          <w14:ligatures w14:val="none"/>
        </w:rPr>
        <w:t>Akumulator</w:t>
      </w:r>
      <w:r w:rsidR="00BE7269">
        <w:rPr>
          <w:rFonts w:ascii="Times New Roman" w:hAnsi="Times New Roman" w:cs="Times New Roman"/>
          <w:b/>
          <w:kern w:val="0"/>
          <w:sz w:val="24"/>
          <w:szCs w:val="24"/>
          <w:lang w:eastAsia="lv-LV"/>
          <w14:ligatures w14:val="none"/>
        </w:rPr>
        <w:t>u</w:t>
      </w:r>
      <w:r w:rsidR="008E571D">
        <w:rPr>
          <w:rFonts w:ascii="Times New Roman" w:hAnsi="Times New Roman" w:cs="Times New Roman"/>
          <w:b/>
          <w:kern w:val="0"/>
          <w:sz w:val="24"/>
          <w:szCs w:val="24"/>
          <w:lang w:eastAsia="lv-LV"/>
          <w14:ligatures w14:val="none"/>
        </w:rPr>
        <w:t xml:space="preserve"> un </w:t>
      </w:r>
      <w:r w:rsidR="00BE7269">
        <w:rPr>
          <w:rFonts w:ascii="Times New Roman" w:hAnsi="Times New Roman" w:cs="Times New Roman"/>
          <w:b/>
          <w:kern w:val="0"/>
          <w:sz w:val="24"/>
          <w:szCs w:val="24"/>
          <w:lang w:eastAsia="lv-LV"/>
          <w14:ligatures w14:val="none"/>
        </w:rPr>
        <w:t xml:space="preserve">vadības </w:t>
      </w:r>
      <w:r w:rsidR="007210A3" w:rsidRPr="007210A3">
        <w:rPr>
          <w:rFonts w:ascii="Times New Roman" w:hAnsi="Times New Roman" w:cs="Times New Roman"/>
          <w:b/>
          <w:kern w:val="0"/>
          <w:sz w:val="24"/>
          <w:szCs w:val="24"/>
          <w:lang w:eastAsia="lv-LV"/>
          <w14:ligatures w14:val="none"/>
        </w:rPr>
        <w:t>bloku</w:t>
      </w:r>
      <w:r w:rsidR="008E571D">
        <w:rPr>
          <w:rFonts w:ascii="Times New Roman" w:hAnsi="Times New Roman" w:cs="Times New Roman"/>
          <w:b/>
          <w:kern w:val="0"/>
          <w:sz w:val="24"/>
          <w:szCs w:val="24"/>
          <w:lang w:eastAsia="lv-LV"/>
          <w14:ligatures w14:val="none"/>
        </w:rPr>
        <w:t xml:space="preserve"> piegāde</w:t>
      </w:r>
      <w:r w:rsidR="007853EE" w:rsidRPr="007853EE">
        <w:rPr>
          <w:rFonts w:ascii="Times New Roman" w:hAnsi="Times New Roman" w:cs="Times New Roman"/>
          <w:b/>
          <w:kern w:val="0"/>
          <w:sz w:val="24"/>
          <w:szCs w:val="24"/>
          <w:lang w:eastAsia="lv-LV"/>
          <w14:ligatures w14:val="none"/>
        </w:rPr>
        <w:t>”</w:t>
      </w:r>
    </w:p>
    <w:p w14:paraId="2044888F" w14:textId="77777777" w:rsidR="00C56B16" w:rsidRPr="003259CB" w:rsidRDefault="00C56B16"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1"/>
        <w:gridCol w:w="6180"/>
      </w:tblGrid>
      <w:tr w:rsidR="00D458C6" w:rsidRPr="003259CB" w14:paraId="3CD349F1"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180"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180"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7853EE">
        <w:trPr>
          <w:trHeight w:val="692"/>
        </w:trPr>
        <w:tc>
          <w:tcPr>
            <w:tcW w:w="2741"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180"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7853EE" w:rsidRPr="003259CB" w14:paraId="1F4C990E" w14:textId="77777777" w:rsidTr="00B014B7">
        <w:trPr>
          <w:trHeight w:val="415"/>
        </w:trPr>
        <w:tc>
          <w:tcPr>
            <w:tcW w:w="2741" w:type="dxa"/>
            <w:hideMark/>
          </w:tcPr>
          <w:p w14:paraId="4288B467" w14:textId="5CC9C761"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Kontaktpersona:</w:t>
            </w:r>
          </w:p>
        </w:tc>
        <w:tc>
          <w:tcPr>
            <w:tcW w:w="6180" w:type="dxa"/>
          </w:tcPr>
          <w:p w14:paraId="751C61C2" w14:textId="77777777" w:rsidR="007210A3" w:rsidRDefault="007210A3" w:rsidP="007210A3">
            <w:pPr>
              <w:spacing w:after="100" w:afterAutospacing="1" w:line="240" w:lineRule="auto"/>
              <w:jc w:val="both"/>
              <w:rPr>
                <w:rFonts w:ascii="Times New Roman" w:hAnsi="Times New Roman" w:cs="Times New Roman"/>
                <w:sz w:val="24"/>
                <w:szCs w:val="24"/>
              </w:rPr>
            </w:pPr>
            <w:r w:rsidRPr="007210A3">
              <w:rPr>
                <w:rFonts w:ascii="Times New Roman" w:hAnsi="Times New Roman" w:cs="Times New Roman"/>
                <w:sz w:val="24"/>
                <w:szCs w:val="24"/>
              </w:rPr>
              <w:t>Transporta nodaļa</w:t>
            </w:r>
            <w:r>
              <w:rPr>
                <w:rFonts w:ascii="Times New Roman" w:hAnsi="Times New Roman" w:cs="Times New Roman"/>
                <w:sz w:val="24"/>
                <w:szCs w:val="24"/>
              </w:rPr>
              <w:t xml:space="preserve">s vadītājs, </w:t>
            </w:r>
            <w:r w:rsidRPr="007210A3">
              <w:rPr>
                <w:rFonts w:ascii="Times New Roman" w:hAnsi="Times New Roman" w:cs="Times New Roman"/>
                <w:sz w:val="24"/>
                <w:szCs w:val="24"/>
              </w:rPr>
              <w:t>Ģirts Birkenfelds</w:t>
            </w:r>
            <w:r>
              <w:rPr>
                <w:rFonts w:ascii="Times New Roman" w:hAnsi="Times New Roman" w:cs="Times New Roman"/>
                <w:sz w:val="24"/>
                <w:szCs w:val="24"/>
              </w:rPr>
              <w:t xml:space="preserve"> </w:t>
            </w:r>
          </w:p>
          <w:p w14:paraId="117DB9C6" w14:textId="480EA6A8" w:rsidR="007853EE" w:rsidRPr="003259CB" w:rsidRDefault="007210A3" w:rsidP="007210A3">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Tālr.</w:t>
            </w:r>
            <w:r w:rsidRPr="007210A3">
              <w:rPr>
                <w:rFonts w:ascii="Times New Roman" w:hAnsi="Times New Roman" w:cs="Times New Roman"/>
                <w:sz w:val="24"/>
                <w:szCs w:val="24"/>
              </w:rPr>
              <w:t>+371 25490348</w:t>
            </w:r>
            <w:r>
              <w:rPr>
                <w:rFonts w:ascii="Times New Roman" w:hAnsi="Times New Roman" w:cs="Times New Roman"/>
                <w:sz w:val="24"/>
                <w:szCs w:val="24"/>
              </w:rPr>
              <w:t>, e</w:t>
            </w:r>
            <w:r w:rsidRPr="007210A3">
              <w:rPr>
                <w:rFonts w:ascii="Times New Roman" w:hAnsi="Times New Roman" w:cs="Times New Roman"/>
                <w:sz w:val="24"/>
                <w:szCs w:val="24"/>
              </w:rPr>
              <w:t>-pasts:</w:t>
            </w:r>
            <w:r>
              <w:rPr>
                <w:rFonts w:ascii="Times New Roman" w:hAnsi="Times New Roman" w:cs="Times New Roman"/>
                <w:sz w:val="24"/>
                <w:szCs w:val="24"/>
              </w:rPr>
              <w:t xml:space="preserve"> </w:t>
            </w:r>
            <w:r w:rsidRPr="007210A3">
              <w:rPr>
                <w:rFonts w:ascii="Times New Roman" w:hAnsi="Times New Roman" w:cs="Times New Roman"/>
                <w:sz w:val="24"/>
                <w:szCs w:val="24"/>
              </w:rPr>
              <w:t>girts.birkenfelds@ropazi.lv</w:t>
            </w:r>
          </w:p>
        </w:tc>
      </w:tr>
      <w:tr w:rsidR="007853EE" w:rsidRPr="003259CB" w14:paraId="3BF08FFB"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983787C" w14:textId="77777777" w:rsidR="007853EE" w:rsidRPr="003259CB" w:rsidRDefault="007853EE" w:rsidP="007853EE">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180" w:type="dxa"/>
            <w:tcBorders>
              <w:top w:val="single" w:sz="4" w:space="0" w:color="auto"/>
              <w:left w:val="single" w:sz="4" w:space="0" w:color="auto"/>
              <w:bottom w:val="single" w:sz="4" w:space="0" w:color="auto"/>
              <w:right w:val="single" w:sz="4" w:space="0" w:color="auto"/>
            </w:tcBorders>
            <w:hideMark/>
          </w:tcPr>
          <w:p w14:paraId="63B1ED7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7853EE" w:rsidRPr="003259CB" w14:paraId="745410EE"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6D0532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180" w:type="dxa"/>
            <w:tcBorders>
              <w:top w:val="single" w:sz="4" w:space="0" w:color="auto"/>
              <w:left w:val="single" w:sz="4" w:space="0" w:color="auto"/>
              <w:bottom w:val="single" w:sz="4" w:space="0" w:color="auto"/>
              <w:right w:val="single" w:sz="4" w:space="0" w:color="auto"/>
            </w:tcBorders>
            <w:hideMark/>
          </w:tcPr>
          <w:p w14:paraId="5113814C" w14:textId="43E35B5A"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Līdz </w:t>
            </w:r>
            <w:r w:rsidR="007210A3">
              <w:rPr>
                <w:rFonts w:ascii="Times New Roman" w:hAnsi="Times New Roman" w:cs="Times New Roman"/>
                <w:sz w:val="24"/>
                <w:szCs w:val="24"/>
                <w:lang w:eastAsia="lv-LV"/>
                <w14:ligatures w14:val="none"/>
              </w:rPr>
              <w:t>0</w:t>
            </w:r>
            <w:r w:rsidR="00B45898">
              <w:rPr>
                <w:rFonts w:ascii="Times New Roman" w:hAnsi="Times New Roman" w:cs="Times New Roman"/>
                <w:sz w:val="24"/>
                <w:szCs w:val="24"/>
                <w:lang w:eastAsia="lv-LV"/>
                <w14:ligatures w14:val="none"/>
              </w:rPr>
              <w:t>5</w:t>
            </w:r>
            <w:r w:rsidRPr="003259CB">
              <w:rPr>
                <w:rFonts w:ascii="Times New Roman" w:hAnsi="Times New Roman" w:cs="Times New Roman"/>
                <w:sz w:val="24"/>
                <w:szCs w:val="24"/>
                <w:lang w:eastAsia="lv-LV"/>
                <w14:ligatures w14:val="none"/>
              </w:rPr>
              <w:t>.</w:t>
            </w:r>
            <w:r w:rsidR="00865114">
              <w:rPr>
                <w:rFonts w:ascii="Times New Roman" w:hAnsi="Times New Roman" w:cs="Times New Roman"/>
                <w:sz w:val="24"/>
                <w:szCs w:val="24"/>
                <w:lang w:eastAsia="lv-LV"/>
                <w14:ligatures w14:val="none"/>
              </w:rPr>
              <w:t>0</w:t>
            </w:r>
            <w:r w:rsidR="007210A3">
              <w:rPr>
                <w:rFonts w:ascii="Times New Roman" w:hAnsi="Times New Roman" w:cs="Times New Roman"/>
                <w:sz w:val="24"/>
                <w:szCs w:val="24"/>
                <w:lang w:eastAsia="lv-LV"/>
                <w14:ligatures w14:val="none"/>
              </w:rPr>
              <w:t>3</w:t>
            </w:r>
            <w:r w:rsidRPr="003259CB">
              <w:rPr>
                <w:rFonts w:ascii="Times New Roman" w:hAnsi="Times New Roman" w:cs="Times New Roman"/>
                <w:sz w:val="24"/>
                <w:szCs w:val="24"/>
                <w:lang w:eastAsia="lv-LV"/>
                <w14:ligatures w14:val="none"/>
              </w:rPr>
              <w:t>.202</w:t>
            </w:r>
            <w:r w:rsidR="00865114">
              <w:rPr>
                <w:rFonts w:ascii="Times New Roman" w:hAnsi="Times New Roman" w:cs="Times New Roman"/>
                <w:sz w:val="24"/>
                <w:szCs w:val="24"/>
                <w:lang w:eastAsia="lv-LV"/>
                <w14:ligatures w14:val="none"/>
              </w:rPr>
              <w:t>6</w:t>
            </w:r>
            <w:r w:rsidRPr="003259CB">
              <w:rPr>
                <w:rFonts w:ascii="Times New Roman" w:hAnsi="Times New Roman" w:cs="Times New Roman"/>
                <w:sz w:val="24"/>
                <w:szCs w:val="24"/>
                <w:lang w:eastAsia="lv-LV"/>
                <w14:ligatures w14:val="none"/>
              </w:rPr>
              <w:t>. plkst.</w:t>
            </w:r>
            <w:r>
              <w:rPr>
                <w:rFonts w:ascii="Times New Roman" w:hAnsi="Times New Roman" w:cs="Times New Roman"/>
                <w:sz w:val="24"/>
                <w:szCs w:val="24"/>
                <w:lang w:eastAsia="lv-LV"/>
                <w14:ligatures w14:val="none"/>
              </w:rPr>
              <w:t>09</w:t>
            </w:r>
            <w:r w:rsidRPr="003259C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68203690"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Cenu aptaujas mērķis – noskaidrot zemāko cenu piedāvājumu.</w:t>
      </w:r>
    </w:p>
    <w:p w14:paraId="36DA319E"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76339B8" w14:textId="77777777" w:rsidR="008A4234" w:rsidRDefault="008A4234" w:rsidP="008A4234">
      <w:pPr>
        <w:spacing w:after="0"/>
        <w:ind w:right="282"/>
        <w:jc w:val="both"/>
        <w:rPr>
          <w:rFonts w:ascii="Times New Roman" w:hAnsi="Times New Roman" w:cs="Times New Roman"/>
          <w:kern w:val="0"/>
          <w:sz w:val="24"/>
          <w:szCs w:val="24"/>
          <w:lang w:eastAsia="lv-LV"/>
          <w14:ligatures w14:val="none"/>
        </w:rPr>
      </w:pP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7853EE">
        <w:trPr>
          <w:trHeight w:val="746"/>
        </w:trPr>
        <w:tc>
          <w:tcPr>
            <w:tcW w:w="2663"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258" w:type="dxa"/>
            <w:tcBorders>
              <w:top w:val="single" w:sz="4" w:space="0" w:color="auto"/>
              <w:left w:val="single" w:sz="4" w:space="0" w:color="auto"/>
              <w:bottom w:val="single" w:sz="4" w:space="0" w:color="auto"/>
              <w:right w:val="single" w:sz="4" w:space="0" w:color="auto"/>
            </w:tcBorders>
          </w:tcPr>
          <w:p w14:paraId="7B843506" w14:textId="3CC7DA4B" w:rsidR="00915715" w:rsidRPr="003259CB" w:rsidRDefault="007210A3" w:rsidP="007210A3">
            <w:pPr>
              <w:spacing w:line="240" w:lineRule="auto"/>
              <w:jc w:val="both"/>
              <w:rPr>
                <w:rFonts w:ascii="Times New Roman" w:hAnsi="Times New Roman" w:cs="Times New Roman"/>
                <w:bCs/>
                <w:sz w:val="24"/>
                <w:szCs w:val="24"/>
                <w:lang w:eastAsia="lv-LV"/>
                <w14:ligatures w14:val="none"/>
              </w:rPr>
            </w:pPr>
            <w:r w:rsidRPr="007210A3">
              <w:rPr>
                <w:rFonts w:ascii="Times New Roman" w:hAnsi="Times New Roman" w:cs="Times New Roman"/>
                <w:bCs/>
                <w:sz w:val="24"/>
                <w:szCs w:val="24"/>
                <w:lang w:eastAsia="lv-LV"/>
                <w14:ligatures w14:val="none"/>
              </w:rPr>
              <w:t>Akumulator</w:t>
            </w:r>
            <w:r w:rsidR="00BE7269">
              <w:rPr>
                <w:rFonts w:ascii="Times New Roman" w:hAnsi="Times New Roman" w:cs="Times New Roman"/>
                <w:bCs/>
                <w:sz w:val="24"/>
                <w:szCs w:val="24"/>
                <w:lang w:eastAsia="lv-LV"/>
                <w14:ligatures w14:val="none"/>
              </w:rPr>
              <w:t xml:space="preserve">i </w:t>
            </w:r>
            <w:r w:rsidR="008E571D">
              <w:rPr>
                <w:rFonts w:ascii="Times New Roman" w:hAnsi="Times New Roman" w:cs="Times New Roman"/>
                <w:bCs/>
                <w:sz w:val="24"/>
                <w:szCs w:val="24"/>
                <w:lang w:eastAsia="lv-LV"/>
                <w14:ligatures w14:val="none"/>
              </w:rPr>
              <w:t xml:space="preserve">un </w:t>
            </w:r>
            <w:r w:rsidR="00BE7269">
              <w:rPr>
                <w:rFonts w:ascii="Times New Roman" w:hAnsi="Times New Roman" w:cs="Times New Roman"/>
                <w:bCs/>
                <w:sz w:val="24"/>
                <w:szCs w:val="24"/>
                <w:lang w:eastAsia="lv-LV"/>
                <w14:ligatures w14:val="none"/>
              </w:rPr>
              <w:t>vadības</w:t>
            </w:r>
            <w:r w:rsidR="008E571D">
              <w:rPr>
                <w:rFonts w:ascii="Times New Roman" w:hAnsi="Times New Roman" w:cs="Times New Roman"/>
                <w:bCs/>
                <w:sz w:val="24"/>
                <w:szCs w:val="24"/>
                <w:lang w:eastAsia="lv-LV"/>
                <w14:ligatures w14:val="none"/>
              </w:rPr>
              <w:t xml:space="preserve"> bloki</w:t>
            </w:r>
            <w:r>
              <w:rPr>
                <w:rFonts w:ascii="Times New Roman" w:hAnsi="Times New Roman" w:cs="Times New Roman"/>
                <w:bCs/>
                <w:sz w:val="24"/>
                <w:szCs w:val="24"/>
                <w:lang w:eastAsia="lv-LV"/>
                <w14:ligatures w14:val="none"/>
              </w:rPr>
              <w:t xml:space="preserve"> </w:t>
            </w:r>
          </w:p>
        </w:tc>
      </w:tr>
      <w:tr w:rsidR="00484E83" w:rsidRPr="003259CB" w14:paraId="1D863351" w14:textId="77777777" w:rsidTr="007853EE">
        <w:trPr>
          <w:trHeight w:val="471"/>
        </w:trPr>
        <w:tc>
          <w:tcPr>
            <w:tcW w:w="2663"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258" w:type="dxa"/>
            <w:tcBorders>
              <w:top w:val="single" w:sz="4" w:space="0" w:color="auto"/>
              <w:left w:val="single" w:sz="4" w:space="0" w:color="auto"/>
              <w:bottom w:val="single" w:sz="4" w:space="0" w:color="auto"/>
              <w:right w:val="single" w:sz="4" w:space="0" w:color="auto"/>
            </w:tcBorders>
          </w:tcPr>
          <w:p w14:paraId="666721BD" w14:textId="0FE2DFBB" w:rsidR="00BF3BDE" w:rsidRPr="003259CB" w:rsidRDefault="006F0181" w:rsidP="00915715">
            <w:pPr>
              <w:pStyle w:val="Bezatstarpm"/>
              <w:rPr>
                <w:rFonts w:ascii="Times New Roman" w:hAnsi="Times New Roman" w:cs="Times New Roman"/>
                <w:sz w:val="24"/>
                <w:szCs w:val="24"/>
                <w:lang w:eastAsia="lv-LV"/>
                <w14:ligatures w14:val="none"/>
              </w:rPr>
            </w:pPr>
            <w:r w:rsidRPr="006F0181">
              <w:rPr>
                <w:rFonts w:ascii="Times New Roman" w:hAnsi="Times New Roman" w:cs="Times New Roman"/>
                <w:sz w:val="24"/>
                <w:szCs w:val="24"/>
                <w:lang w:eastAsia="lv-LV"/>
                <w14:ligatures w14:val="none"/>
              </w:rPr>
              <w:t>Iekārtas ir jāpiegādā ne vēlāk kā 5 darba dienu laikā no līguma noslēgšanas</w:t>
            </w:r>
          </w:p>
        </w:tc>
      </w:tr>
      <w:bookmarkEnd w:id="4"/>
      <w:tr w:rsidR="00484E83" w:rsidRPr="003259CB" w14:paraId="74DBBCAD" w14:textId="77777777" w:rsidTr="007853EE">
        <w:trPr>
          <w:trHeight w:val="1167"/>
        </w:trPr>
        <w:tc>
          <w:tcPr>
            <w:tcW w:w="2663"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258" w:type="dxa"/>
            <w:tcBorders>
              <w:top w:val="single" w:sz="4" w:space="0" w:color="auto"/>
              <w:left w:val="single" w:sz="4" w:space="0" w:color="auto"/>
              <w:bottom w:val="single" w:sz="4" w:space="0" w:color="auto"/>
              <w:right w:val="single" w:sz="4" w:space="0" w:color="auto"/>
            </w:tcBorders>
          </w:tcPr>
          <w:p w14:paraId="60530154" w14:textId="391F687D" w:rsidR="006F0181" w:rsidRPr="006F0181" w:rsidRDefault="006F0181" w:rsidP="006F0181">
            <w:pPr>
              <w:pStyle w:val="Bezatstarpm"/>
              <w:rPr>
                <w:rFonts w:ascii="Times New Roman" w:hAnsi="Times New Roman" w:cs="Times New Roman"/>
                <w:sz w:val="24"/>
                <w:szCs w:val="24"/>
                <w:lang w:eastAsia="lv-LV"/>
              </w:rPr>
            </w:pPr>
            <w:r w:rsidRPr="006F0181">
              <w:rPr>
                <w:rFonts w:ascii="Times New Roman" w:hAnsi="Times New Roman" w:cs="Times New Roman"/>
                <w:sz w:val="24"/>
                <w:szCs w:val="24"/>
                <w:lang w:eastAsia="lv-LV"/>
              </w:rPr>
              <w:t xml:space="preserve">Piedāvājumā jāiekļauj visi izdevumi, kas saistīti ar  </w:t>
            </w:r>
            <w:r>
              <w:rPr>
                <w:rFonts w:ascii="Times New Roman" w:hAnsi="Times New Roman" w:cs="Times New Roman"/>
                <w:sz w:val="24"/>
                <w:szCs w:val="24"/>
                <w:lang w:eastAsia="lv-LV"/>
              </w:rPr>
              <w:t xml:space="preserve">akumulatoru ar vadības bloku </w:t>
            </w:r>
            <w:r w:rsidRPr="006F0181">
              <w:rPr>
                <w:rFonts w:ascii="Times New Roman" w:hAnsi="Times New Roman" w:cs="Times New Roman"/>
                <w:sz w:val="24"/>
                <w:szCs w:val="24"/>
                <w:lang w:eastAsia="lv-LV"/>
              </w:rPr>
              <w:t>iegādi, piegādi pasūtītāja norādītajā vietā.</w:t>
            </w:r>
          </w:p>
          <w:p w14:paraId="6B66DFC9" w14:textId="77777777" w:rsidR="006F0181" w:rsidRPr="006F0181" w:rsidRDefault="006F0181" w:rsidP="006F0181">
            <w:pPr>
              <w:pStyle w:val="Bezatstarpm"/>
              <w:rPr>
                <w:rFonts w:ascii="Times New Roman" w:hAnsi="Times New Roman" w:cs="Times New Roman"/>
                <w:sz w:val="24"/>
                <w:szCs w:val="24"/>
                <w:lang w:eastAsia="lv-LV"/>
              </w:rPr>
            </w:pPr>
            <w:r w:rsidRPr="006F0181">
              <w:rPr>
                <w:rFonts w:ascii="Times New Roman" w:hAnsi="Times New Roman" w:cs="Times New Roman"/>
                <w:sz w:val="24"/>
                <w:szCs w:val="24"/>
                <w:lang w:eastAsia="lv-LV"/>
              </w:rPr>
              <w:t>Pretendents nodrošina aprīkojuma piegādi.</w:t>
            </w:r>
          </w:p>
          <w:p w14:paraId="162AAC51" w14:textId="7A68670B" w:rsidR="00734B67" w:rsidRDefault="006F0181" w:rsidP="006F0181">
            <w:pPr>
              <w:pStyle w:val="Bezatstarpm"/>
              <w:rPr>
                <w:rFonts w:ascii="Times New Roman" w:hAnsi="Times New Roman" w:cs="Times New Roman"/>
                <w:sz w:val="24"/>
                <w:szCs w:val="24"/>
                <w:lang w:eastAsia="lv-LV"/>
              </w:rPr>
            </w:pPr>
            <w:r w:rsidRPr="006F0181">
              <w:rPr>
                <w:rFonts w:ascii="Times New Roman" w:hAnsi="Times New Roman" w:cs="Times New Roman"/>
                <w:sz w:val="24"/>
                <w:szCs w:val="24"/>
                <w:lang w:eastAsia="lv-LV"/>
              </w:rPr>
              <w:t>Garantijas laik</w:t>
            </w:r>
            <w:r w:rsidR="008F46D8">
              <w:rPr>
                <w:rFonts w:ascii="Times New Roman" w:hAnsi="Times New Roman" w:cs="Times New Roman"/>
                <w:sz w:val="24"/>
                <w:szCs w:val="24"/>
                <w:lang w:eastAsia="lv-LV"/>
              </w:rPr>
              <w:t xml:space="preserve">s: </w:t>
            </w:r>
            <w:r w:rsidRPr="006F0181">
              <w:rPr>
                <w:rFonts w:ascii="Times New Roman" w:hAnsi="Times New Roman" w:cs="Times New Roman"/>
                <w:sz w:val="24"/>
                <w:szCs w:val="24"/>
                <w:lang w:eastAsia="lv-LV"/>
              </w:rPr>
              <w:t xml:space="preserve"> ne mazāk</w:t>
            </w:r>
            <w:r w:rsidR="008F46D8">
              <w:rPr>
                <w:rFonts w:ascii="Times New Roman" w:hAnsi="Times New Roman" w:cs="Times New Roman"/>
                <w:sz w:val="24"/>
                <w:szCs w:val="24"/>
                <w:lang w:eastAsia="lv-LV"/>
              </w:rPr>
              <w:t>s</w:t>
            </w:r>
            <w:r w:rsidRPr="006F0181">
              <w:rPr>
                <w:rFonts w:ascii="Times New Roman" w:hAnsi="Times New Roman" w:cs="Times New Roman"/>
                <w:sz w:val="24"/>
                <w:szCs w:val="24"/>
                <w:lang w:eastAsia="lv-LV"/>
              </w:rPr>
              <w:t xml:space="preserve"> kā </w:t>
            </w:r>
            <w:r w:rsidR="008F46D8">
              <w:rPr>
                <w:rFonts w:ascii="Times New Roman" w:hAnsi="Times New Roman" w:cs="Times New Roman"/>
                <w:sz w:val="24"/>
                <w:szCs w:val="24"/>
                <w:lang w:eastAsia="lv-LV"/>
              </w:rPr>
              <w:t xml:space="preserve">24 mēneši. </w:t>
            </w:r>
          </w:p>
          <w:p w14:paraId="14394A15" w14:textId="3AC89A5D" w:rsidR="008F46D8" w:rsidRPr="003259CB" w:rsidRDefault="008F46D8" w:rsidP="006F0181">
            <w:pPr>
              <w:pStyle w:val="Bezatstarpm"/>
              <w:rPr>
                <w:rFonts w:ascii="Times New Roman" w:hAnsi="Times New Roman" w:cs="Times New Roman"/>
                <w:sz w:val="24"/>
                <w:szCs w:val="24"/>
                <w:lang w:eastAsia="lv-LV"/>
              </w:rPr>
            </w:pP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4AF9B4F8" w14:textId="4C874F0C" w:rsidR="00327B6E" w:rsidRPr="008A4234" w:rsidRDefault="008A4234" w:rsidP="008A4234">
      <w:pPr>
        <w:rPr>
          <w:rFonts w:ascii="Times New Roman" w:hAnsi="Times New Roman" w:cs="Times New Roman"/>
          <w:b/>
          <w:bCs/>
          <w:sz w:val="24"/>
          <w:szCs w:val="24"/>
          <w:u w:val="single"/>
        </w:rPr>
      </w:pPr>
      <w:bookmarkStart w:id="5" w:name="_Hlk205993070"/>
      <w:r w:rsidRPr="008A4234">
        <w:rPr>
          <w:rFonts w:ascii="Times New Roman" w:hAnsi="Times New Roman" w:cs="Times New Roman"/>
          <w:b/>
          <w:bCs/>
          <w:sz w:val="24"/>
          <w:szCs w:val="24"/>
          <w:u w:val="single"/>
        </w:rPr>
        <w:t>Prasības pretendentiem:</w:t>
      </w:r>
    </w:p>
    <w:p w14:paraId="70E330FF" w14:textId="77777777" w:rsidR="008A4234" w:rsidRPr="008A4234" w:rsidRDefault="008A4234" w:rsidP="008A4234">
      <w:pPr>
        <w:pStyle w:val="Sarakstarindkopa"/>
        <w:numPr>
          <w:ilvl w:val="0"/>
          <w:numId w:val="13"/>
        </w:numPr>
        <w:suppressAutoHyphens/>
        <w:autoSpaceDN w:val="0"/>
        <w:spacing w:after="0" w:line="254" w:lineRule="auto"/>
        <w:ind w:left="567" w:hanging="207"/>
        <w:rPr>
          <w:rFonts w:ascii="Times New Roman" w:hAnsi="Times New Roman" w:cs="Times New Roman"/>
          <w:sz w:val="24"/>
          <w:szCs w:val="24"/>
        </w:rPr>
      </w:pPr>
      <w:r w:rsidRPr="008A4234">
        <w:rPr>
          <w:rFonts w:ascii="Times New Roman" w:hAnsi="Times New Roman" w:cs="Times New Roman"/>
          <w:sz w:val="24"/>
          <w:szCs w:val="24"/>
        </w:rPr>
        <w:t>Pretendents ir reģistrēts atbilstoši normatīvo aktu prasībām;</w:t>
      </w:r>
    </w:p>
    <w:p w14:paraId="68D3A179" w14:textId="77777777" w:rsidR="00B34217" w:rsidRDefault="008A4234" w:rsidP="00B34217">
      <w:pPr>
        <w:pStyle w:val="Sarakstarindkopa"/>
        <w:numPr>
          <w:ilvl w:val="0"/>
          <w:numId w:val="13"/>
        </w:numPr>
        <w:suppressAutoHyphens/>
        <w:autoSpaceDN w:val="0"/>
        <w:spacing w:after="0" w:line="254" w:lineRule="auto"/>
        <w:ind w:left="567" w:hanging="207"/>
        <w:rPr>
          <w:rFonts w:ascii="Times New Roman" w:hAnsi="Times New Roman" w:cs="Times New Roman"/>
          <w:sz w:val="24"/>
          <w:szCs w:val="24"/>
        </w:rPr>
      </w:pPr>
      <w:r w:rsidRPr="008A4234">
        <w:rPr>
          <w:rFonts w:ascii="Times New Roman" w:hAnsi="Times New Roman" w:cs="Times New Roman"/>
          <w:sz w:val="24"/>
          <w:szCs w:val="24"/>
        </w:rPr>
        <w:t>Piedāvājuma iesniegšanas pēdējā dienā pretendentam nav VID nodokļu parādu;</w:t>
      </w:r>
    </w:p>
    <w:p w14:paraId="7C19DFD7" w14:textId="5601088B" w:rsidR="008A4234" w:rsidRPr="008A4234" w:rsidRDefault="008A4234" w:rsidP="007210A3">
      <w:pPr>
        <w:pStyle w:val="Sarakstarindkopa"/>
        <w:suppressAutoHyphens/>
        <w:autoSpaceDN w:val="0"/>
        <w:spacing w:after="0" w:line="254" w:lineRule="auto"/>
        <w:ind w:left="567"/>
        <w:rPr>
          <w:rFonts w:ascii="Times New Roman" w:hAnsi="Times New Roman" w:cs="Times New Roman"/>
          <w:b/>
          <w:bCs/>
          <w:sz w:val="24"/>
          <w:szCs w:val="24"/>
          <w:u w:val="single"/>
        </w:rPr>
      </w:pPr>
    </w:p>
    <w:p w14:paraId="7B589B7C" w14:textId="77777777" w:rsidR="00C13A8E" w:rsidRDefault="008A4234" w:rsidP="00C13A8E">
      <w:pPr>
        <w:rPr>
          <w:rFonts w:ascii="Times New Roman" w:hAnsi="Times New Roman" w:cs="Times New Roman"/>
          <w:b/>
          <w:bCs/>
          <w:sz w:val="24"/>
          <w:szCs w:val="24"/>
          <w:u w:val="single"/>
        </w:rPr>
      </w:pPr>
      <w:r w:rsidRPr="008A4234">
        <w:rPr>
          <w:rFonts w:ascii="Times New Roman" w:hAnsi="Times New Roman" w:cs="Times New Roman"/>
          <w:b/>
          <w:bCs/>
          <w:sz w:val="24"/>
          <w:szCs w:val="24"/>
          <w:u w:val="single"/>
        </w:rPr>
        <w:t>Iesniedzamie dokumenti:</w:t>
      </w:r>
    </w:p>
    <w:p w14:paraId="67C97110" w14:textId="77777777" w:rsidR="00B34217" w:rsidRPr="007210A3" w:rsidRDefault="00C13A8E" w:rsidP="00E86EAA">
      <w:pPr>
        <w:pStyle w:val="Sarakstarindkopa"/>
        <w:numPr>
          <w:ilvl w:val="0"/>
          <w:numId w:val="14"/>
        </w:numPr>
        <w:jc w:val="both"/>
        <w:rPr>
          <w:rFonts w:ascii="Times New Roman" w:hAnsi="Times New Roman" w:cs="Times New Roman"/>
          <w:sz w:val="24"/>
          <w:szCs w:val="24"/>
        </w:rPr>
      </w:pPr>
      <w:r w:rsidRPr="00B34217">
        <w:rPr>
          <w:rFonts w:ascii="Times New Roman" w:hAnsi="Times New Roman" w:cs="Times New Roman"/>
          <w:color w:val="000000"/>
          <w:sz w:val="24"/>
          <w:szCs w:val="24"/>
        </w:rPr>
        <w:t>Pretendenta pieteikums dalībai cenu aptaujā, kas sagatavots atbilstoši cenu aptaujas pieteikuma paraugam;</w:t>
      </w:r>
    </w:p>
    <w:p w14:paraId="3AF9F528" w14:textId="0A0ADBC3" w:rsidR="007210A3" w:rsidRPr="007210A3" w:rsidRDefault="00E86EAA" w:rsidP="00E86EAA">
      <w:pPr>
        <w:pStyle w:val="Sarakstarindkopa"/>
        <w:numPr>
          <w:ilvl w:val="0"/>
          <w:numId w:val="14"/>
        </w:numPr>
        <w:jc w:val="both"/>
        <w:rPr>
          <w:rFonts w:ascii="Times New Roman" w:hAnsi="Times New Roman" w:cs="Times New Roman"/>
          <w:color w:val="000000"/>
          <w:sz w:val="24"/>
          <w:szCs w:val="24"/>
        </w:rPr>
      </w:pPr>
      <w:r w:rsidRPr="007210A3">
        <w:rPr>
          <w:rFonts w:ascii="Times New Roman" w:hAnsi="Times New Roman" w:cs="Times New Roman"/>
          <w:color w:val="000000"/>
          <w:sz w:val="24"/>
          <w:szCs w:val="24"/>
        </w:rPr>
        <w:t>Tehniskā</w:t>
      </w:r>
      <w:r w:rsidR="007210A3" w:rsidRPr="007210A3">
        <w:rPr>
          <w:rFonts w:ascii="Times New Roman" w:hAnsi="Times New Roman" w:cs="Times New Roman"/>
          <w:color w:val="000000"/>
          <w:sz w:val="24"/>
          <w:szCs w:val="24"/>
        </w:rPr>
        <w:t xml:space="preserve"> specifikācija/Tehniskais piedāvājums, kas sagatavots atbilstoši cenu aptaujas paraugam;</w:t>
      </w:r>
    </w:p>
    <w:p w14:paraId="1632D9CD" w14:textId="36E66315" w:rsidR="00C13A8E" w:rsidRPr="00B34217" w:rsidRDefault="00B34217" w:rsidP="00E86EAA">
      <w:pPr>
        <w:pStyle w:val="Sarakstarindkopa"/>
        <w:numPr>
          <w:ilvl w:val="0"/>
          <w:numId w:val="14"/>
        </w:numPr>
        <w:jc w:val="both"/>
        <w:rPr>
          <w:rFonts w:ascii="Times New Roman" w:hAnsi="Times New Roman" w:cs="Times New Roman"/>
          <w:sz w:val="24"/>
          <w:szCs w:val="24"/>
        </w:rPr>
      </w:pPr>
      <w:r w:rsidRPr="00B34217">
        <w:rPr>
          <w:rFonts w:ascii="Times New Roman" w:hAnsi="Times New Roman" w:cs="Times New Roman"/>
          <w:sz w:val="24"/>
          <w:szCs w:val="24"/>
        </w:rPr>
        <w:t>Finanšu piedāvājums, kas sagatavots atbilstoši cenu aptaujas Finanšu piedāvājuma paraugam.</w:t>
      </w:r>
    </w:p>
    <w:bookmarkEnd w:id="5"/>
    <w:p w14:paraId="49EADD0D" w14:textId="77777777" w:rsidR="004B7164" w:rsidRPr="003259CB" w:rsidRDefault="004B7164" w:rsidP="00243CD6">
      <w:pPr>
        <w:spacing w:after="0"/>
        <w:rPr>
          <w:rFonts w:ascii="Times New Roman" w:eastAsia="Calibri" w:hAnsi="Times New Roman" w:cs="Times New Roman"/>
          <w:b/>
          <w:bCs/>
          <w:kern w:val="0"/>
          <w:sz w:val="24"/>
          <w:szCs w:val="24"/>
          <w:lang w:eastAsia="lv-LV"/>
          <w14:ligatures w14:val="none"/>
        </w:rPr>
      </w:pPr>
    </w:p>
    <w:p w14:paraId="7A617D1E" w14:textId="1BDE7894" w:rsidR="00D458C6" w:rsidRPr="003259CB" w:rsidRDefault="00D458C6" w:rsidP="007210A3">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5837DC21" w:rsidR="00D458C6" w:rsidRPr="003259CB" w:rsidRDefault="00D458C6" w:rsidP="00B34217">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APTAUJAS NOSAUKUMS:</w:t>
      </w:r>
      <w:bookmarkStart w:id="6" w:name="_Hlk201853147"/>
      <w:r w:rsidR="001771A7">
        <w:rPr>
          <w:rFonts w:ascii="Times New Roman" w:hAnsi="Times New Roman" w:cs="Times New Roman"/>
          <w:kern w:val="0"/>
          <w:sz w:val="24"/>
          <w:szCs w:val="24"/>
          <w:lang w:eastAsia="lv-LV"/>
          <w14:ligatures w14:val="none"/>
        </w:rPr>
        <w:t xml:space="preserve"> </w:t>
      </w:r>
      <w:r w:rsidR="007210A3" w:rsidRPr="007210A3">
        <w:rPr>
          <w:rFonts w:ascii="Times New Roman" w:hAnsi="Times New Roman" w:cs="Times New Roman"/>
          <w:kern w:val="0"/>
          <w:sz w:val="24"/>
          <w:szCs w:val="24"/>
          <w:lang w:eastAsia="lv-LV"/>
          <w14:ligatures w14:val="none"/>
        </w:rPr>
        <w:t>“Akumulatori ar vadības bloku</w:t>
      </w:r>
      <w:r w:rsidR="00B34217" w:rsidRPr="00B34217">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A4038E">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2CB0229D" w14:textId="77777777" w:rsidR="006F0181" w:rsidRDefault="006F0181" w:rsidP="006F0181">
      <w:pPr>
        <w:spacing w:after="0"/>
        <w:jc w:val="center"/>
        <w:rPr>
          <w:rFonts w:ascii="Times New Roman" w:hAnsi="Times New Roman" w:cs="Times New Roman"/>
          <w:b/>
          <w:sz w:val="24"/>
          <w:szCs w:val="24"/>
        </w:rPr>
      </w:pPr>
      <w:bookmarkStart w:id="7" w:name="_Hlk205887744"/>
    </w:p>
    <w:p w14:paraId="2CCA9A9D" w14:textId="362B0D75" w:rsidR="006F0181" w:rsidRDefault="006F0181" w:rsidP="006F0181">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FINANŠU PIEDĀVĀJUMS</w:t>
      </w:r>
    </w:p>
    <w:p w14:paraId="739A47EF" w14:textId="77777777" w:rsidR="006F0181" w:rsidRDefault="006F0181" w:rsidP="006F0181">
      <w:pPr>
        <w:spacing w:after="0"/>
        <w:jc w:val="both"/>
        <w:rPr>
          <w:rFonts w:ascii="Times New Roman" w:hAnsi="Times New Roman" w:cs="Times New Roman"/>
          <w:kern w:val="0"/>
          <w:sz w:val="24"/>
          <w:szCs w:val="24"/>
          <w:lang w:eastAsia="lv-LV"/>
          <w14:ligatures w14:val="none"/>
        </w:rPr>
      </w:pPr>
    </w:p>
    <w:p w14:paraId="00C67FEF" w14:textId="77777777" w:rsidR="006F0181" w:rsidRDefault="006F0181" w:rsidP="006F018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49" w:type="dxa"/>
        <w:tblInd w:w="0" w:type="dxa"/>
        <w:tblLook w:val="04A0" w:firstRow="1" w:lastRow="0" w:firstColumn="1" w:lastColumn="0" w:noHBand="0" w:noVBand="1"/>
      </w:tblPr>
      <w:tblGrid>
        <w:gridCol w:w="4045"/>
        <w:gridCol w:w="1310"/>
        <w:gridCol w:w="1800"/>
        <w:gridCol w:w="1794"/>
      </w:tblGrid>
      <w:tr w:rsidR="006F0181" w14:paraId="23BCD241" w14:textId="5BFACA4E" w:rsidTr="006F0181">
        <w:trPr>
          <w:trHeight w:val="620"/>
        </w:trPr>
        <w:tc>
          <w:tcPr>
            <w:tcW w:w="40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269AB6" w14:textId="77777777" w:rsidR="006F0181" w:rsidRDefault="006F0181" w:rsidP="006F0181">
            <w:pPr>
              <w:spacing w:line="240" w:lineRule="auto"/>
              <w:jc w:val="center"/>
              <w:rPr>
                <w:rFonts w:ascii="Times New Roman" w:hAnsi="Times New Roman" w:cs="Times New Roman"/>
                <w:b/>
                <w:sz w:val="24"/>
                <w:szCs w:val="24"/>
                <w:lang w:eastAsia="lv-LV"/>
                <w14:ligatures w14:val="none"/>
              </w:rPr>
            </w:pPr>
            <w:bookmarkStart w:id="8" w:name="_Hlk137205141"/>
            <w:r>
              <w:rPr>
                <w:rFonts w:ascii="Times New Roman" w:hAnsi="Times New Roman" w:cs="Times New Roman"/>
                <w:b/>
                <w:sz w:val="24"/>
                <w:szCs w:val="24"/>
                <w:lang w:eastAsia="lv-LV"/>
                <w14:ligatures w14:val="none"/>
              </w:rPr>
              <w:t>Nosaukums</w:t>
            </w:r>
          </w:p>
        </w:tc>
        <w:tc>
          <w:tcPr>
            <w:tcW w:w="13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0A1C60" w14:textId="77777777" w:rsidR="006F0181" w:rsidRDefault="006F0181" w:rsidP="006F0181">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EF4F2A" w14:textId="5278BA06" w:rsidR="006F0181" w:rsidRDefault="006F0181" w:rsidP="006F0181">
            <w:pPr>
              <w:spacing w:line="240" w:lineRule="auto"/>
              <w:jc w:val="center"/>
              <w:rPr>
                <w:rFonts w:ascii="Times New Roman" w:hAnsi="Times New Roman" w:cs="Times New Roman"/>
                <w:b/>
                <w:sz w:val="24"/>
                <w:szCs w:val="24"/>
                <w:lang w:eastAsia="lv-LV"/>
                <w14:ligatures w14:val="none"/>
              </w:rPr>
            </w:pPr>
            <w:r w:rsidRPr="00B34217">
              <w:rPr>
                <w:rFonts w:ascii="Times New Roman" w:eastAsia="Times New Roman" w:hAnsi="Times New Roman" w:cs="Times New Roman"/>
                <w:b/>
                <w:sz w:val="24"/>
                <w:szCs w:val="24"/>
              </w:rPr>
              <w:t>Cena EUR bez PVN par vienu vienību</w:t>
            </w:r>
          </w:p>
        </w:tc>
        <w:tc>
          <w:tcPr>
            <w:tcW w:w="17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3001C2" w14:textId="7C855BD5" w:rsidR="006F0181" w:rsidRDefault="006F0181" w:rsidP="006F0181">
            <w:pPr>
              <w:spacing w:line="240" w:lineRule="auto"/>
              <w:jc w:val="center"/>
              <w:rPr>
                <w:rFonts w:ascii="Times New Roman" w:hAnsi="Times New Roman" w:cs="Times New Roman"/>
                <w:b/>
                <w:sz w:val="24"/>
                <w:szCs w:val="24"/>
                <w:lang w:eastAsia="lv-LV"/>
                <w14:ligatures w14:val="none"/>
              </w:rPr>
            </w:pPr>
            <w:r w:rsidRPr="00865114">
              <w:rPr>
                <w:rFonts w:ascii="Times New Roman" w:eastAsia="Times New Roman" w:hAnsi="Times New Roman" w:cs="Times New Roman"/>
                <w:b/>
                <w:sz w:val="24"/>
                <w:szCs w:val="24"/>
              </w:rPr>
              <w:t xml:space="preserve">Cena EUR bez PVN </w:t>
            </w:r>
            <w:r>
              <w:rPr>
                <w:rFonts w:ascii="Times New Roman" w:eastAsia="Times New Roman" w:hAnsi="Times New Roman" w:cs="Times New Roman"/>
                <w:b/>
                <w:sz w:val="24"/>
                <w:szCs w:val="24"/>
              </w:rPr>
              <w:t xml:space="preserve"> kopā</w:t>
            </w:r>
          </w:p>
        </w:tc>
        <w:bookmarkEnd w:id="8"/>
      </w:tr>
      <w:tr w:rsidR="006F0181" w14:paraId="2B112B7A" w14:textId="2FC03DC7" w:rsidTr="006F0181">
        <w:trPr>
          <w:trHeight w:val="620"/>
        </w:trPr>
        <w:tc>
          <w:tcPr>
            <w:tcW w:w="4045"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1DDAD2D8" w14:textId="372EB9A3" w:rsidR="006F0181" w:rsidRDefault="006F0181" w:rsidP="006F0181">
            <w:pPr>
              <w:spacing w:line="240" w:lineRule="auto"/>
              <w:jc w:val="center"/>
              <w:rPr>
                <w:rFonts w:ascii="Times New Roman" w:hAnsi="Times New Roman" w:cs="Times New Roman"/>
                <w:sz w:val="24"/>
                <w:szCs w:val="24"/>
                <w:lang w:eastAsia="lv-LV"/>
                <w14:ligatures w14:val="none"/>
              </w:rPr>
            </w:pPr>
            <w:r w:rsidRPr="007210A3">
              <w:rPr>
                <w:rFonts w:ascii="Times New Roman" w:eastAsia="Times New Roman" w:hAnsi="Times New Roman" w:cs="Times New Roman"/>
                <w:bCs/>
                <w:i/>
                <w:iCs/>
                <w:sz w:val="24"/>
                <w:szCs w:val="24"/>
              </w:rPr>
              <w:t>Akumulator</w:t>
            </w:r>
            <w:r w:rsidR="00BE7269">
              <w:rPr>
                <w:rFonts w:ascii="Times New Roman" w:eastAsia="Times New Roman" w:hAnsi="Times New Roman" w:cs="Times New Roman"/>
                <w:bCs/>
                <w:i/>
                <w:iCs/>
                <w:sz w:val="24"/>
                <w:szCs w:val="24"/>
              </w:rPr>
              <w:t>s</w:t>
            </w:r>
          </w:p>
        </w:tc>
        <w:tc>
          <w:tcPr>
            <w:tcW w:w="1310" w:type="dxa"/>
            <w:tcBorders>
              <w:top w:val="single" w:sz="4" w:space="0" w:color="auto"/>
            </w:tcBorders>
            <w:hideMark/>
          </w:tcPr>
          <w:p w14:paraId="6ED76A07" w14:textId="56568490" w:rsidR="006F0181" w:rsidRDefault="006F0181" w:rsidP="006F0181">
            <w:pPr>
              <w:spacing w:line="240" w:lineRule="auto"/>
              <w:jc w:val="center"/>
              <w:rPr>
                <w:rFonts w:ascii="Times New Roman" w:hAnsi="Times New Roman" w:cs="Times New Roman"/>
                <w:sz w:val="24"/>
                <w:szCs w:val="24"/>
                <w:lang w:eastAsia="lv-LV"/>
                <w14:ligatures w14:val="none"/>
              </w:rPr>
            </w:pPr>
            <w:r>
              <w:rPr>
                <w:rFonts w:ascii="Times New Roman" w:eastAsia="Times New Roman" w:hAnsi="Times New Roman" w:cs="Times New Roman"/>
                <w:bCs/>
                <w:sz w:val="24"/>
                <w:szCs w:val="24"/>
              </w:rPr>
              <w:t xml:space="preserve">4 </w:t>
            </w:r>
            <w:r w:rsidRPr="007210A3">
              <w:rPr>
                <w:rFonts w:ascii="Times New Roman" w:eastAsia="Times New Roman" w:hAnsi="Times New Roman" w:cs="Times New Roman"/>
                <w:bCs/>
                <w:sz w:val="24"/>
                <w:szCs w:val="24"/>
              </w:rPr>
              <w:t>gab.</w:t>
            </w:r>
          </w:p>
        </w:tc>
        <w:tc>
          <w:tcPr>
            <w:tcW w:w="1800" w:type="dxa"/>
            <w:tcBorders>
              <w:top w:val="single" w:sz="4" w:space="0" w:color="auto"/>
              <w:left w:val="single" w:sz="4" w:space="0" w:color="auto"/>
              <w:bottom w:val="single" w:sz="4" w:space="0" w:color="auto"/>
              <w:right w:val="single" w:sz="4" w:space="0" w:color="auto"/>
            </w:tcBorders>
          </w:tcPr>
          <w:p w14:paraId="590B8C45" w14:textId="77777777" w:rsidR="006F0181" w:rsidRDefault="006F0181" w:rsidP="006F0181">
            <w:pPr>
              <w:spacing w:line="240" w:lineRule="auto"/>
              <w:jc w:val="both"/>
              <w:rPr>
                <w:rFonts w:ascii="Times New Roman" w:hAnsi="Times New Roman" w:cs="Times New Roman"/>
                <w:sz w:val="24"/>
                <w:szCs w:val="24"/>
                <w:lang w:eastAsia="lv-LV"/>
                <w14:ligatures w14:val="none"/>
              </w:rPr>
            </w:pPr>
          </w:p>
        </w:tc>
        <w:tc>
          <w:tcPr>
            <w:tcW w:w="1794" w:type="dxa"/>
          </w:tcPr>
          <w:p w14:paraId="7D0ECE03" w14:textId="77777777" w:rsidR="006F0181" w:rsidRDefault="006F0181" w:rsidP="006F0181">
            <w:pPr>
              <w:spacing w:line="240" w:lineRule="auto"/>
              <w:jc w:val="both"/>
              <w:rPr>
                <w:rFonts w:ascii="Times New Roman" w:hAnsi="Times New Roman" w:cs="Times New Roman"/>
                <w:sz w:val="24"/>
                <w:szCs w:val="24"/>
                <w:lang w:eastAsia="lv-LV"/>
                <w14:ligatures w14:val="none"/>
              </w:rPr>
            </w:pPr>
          </w:p>
        </w:tc>
      </w:tr>
      <w:tr w:rsidR="008E571D" w14:paraId="5D994BC7" w14:textId="77777777" w:rsidTr="006F0181">
        <w:trPr>
          <w:trHeight w:val="620"/>
        </w:trPr>
        <w:tc>
          <w:tcPr>
            <w:tcW w:w="404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66584EE" w14:textId="142C4C50" w:rsidR="008E571D" w:rsidRPr="007210A3" w:rsidRDefault="00BE7269" w:rsidP="006F0181">
            <w:pPr>
              <w:spacing w:line="24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Vadības</w:t>
            </w:r>
            <w:r w:rsidR="008E571D">
              <w:rPr>
                <w:rFonts w:ascii="Times New Roman" w:eastAsia="Times New Roman" w:hAnsi="Times New Roman" w:cs="Times New Roman"/>
                <w:bCs/>
                <w:i/>
                <w:iCs/>
                <w:sz w:val="24"/>
                <w:szCs w:val="24"/>
              </w:rPr>
              <w:t xml:space="preserve"> bloks</w:t>
            </w:r>
          </w:p>
        </w:tc>
        <w:tc>
          <w:tcPr>
            <w:tcW w:w="1310" w:type="dxa"/>
            <w:tcBorders>
              <w:top w:val="single" w:sz="4" w:space="0" w:color="auto"/>
            </w:tcBorders>
          </w:tcPr>
          <w:p w14:paraId="5FA9955F" w14:textId="215D4940" w:rsidR="008E571D" w:rsidRDefault="008E571D" w:rsidP="006F0181">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gab.</w:t>
            </w:r>
          </w:p>
        </w:tc>
        <w:tc>
          <w:tcPr>
            <w:tcW w:w="1800" w:type="dxa"/>
            <w:tcBorders>
              <w:top w:val="single" w:sz="4" w:space="0" w:color="auto"/>
              <w:left w:val="single" w:sz="4" w:space="0" w:color="auto"/>
              <w:bottom w:val="single" w:sz="4" w:space="0" w:color="auto"/>
              <w:right w:val="single" w:sz="4" w:space="0" w:color="auto"/>
            </w:tcBorders>
          </w:tcPr>
          <w:p w14:paraId="07D44178" w14:textId="77777777" w:rsidR="008E571D" w:rsidRDefault="008E571D" w:rsidP="006F0181">
            <w:pPr>
              <w:spacing w:line="240" w:lineRule="auto"/>
              <w:jc w:val="both"/>
              <w:rPr>
                <w:rFonts w:ascii="Times New Roman" w:hAnsi="Times New Roman" w:cs="Times New Roman"/>
                <w:sz w:val="24"/>
                <w:szCs w:val="24"/>
                <w:lang w:eastAsia="lv-LV"/>
                <w14:ligatures w14:val="none"/>
              </w:rPr>
            </w:pPr>
          </w:p>
        </w:tc>
        <w:tc>
          <w:tcPr>
            <w:tcW w:w="1794" w:type="dxa"/>
          </w:tcPr>
          <w:p w14:paraId="74E057E8" w14:textId="77777777" w:rsidR="008E571D" w:rsidRDefault="008E571D" w:rsidP="006F0181">
            <w:pPr>
              <w:spacing w:line="240" w:lineRule="auto"/>
              <w:jc w:val="both"/>
              <w:rPr>
                <w:rFonts w:ascii="Times New Roman" w:hAnsi="Times New Roman" w:cs="Times New Roman"/>
                <w:sz w:val="24"/>
                <w:szCs w:val="24"/>
                <w:lang w:eastAsia="lv-LV"/>
                <w14:ligatures w14:val="none"/>
              </w:rPr>
            </w:pPr>
          </w:p>
        </w:tc>
      </w:tr>
      <w:tr w:rsidR="006F0181" w14:paraId="446F8EDC" w14:textId="3C02374F" w:rsidTr="00A60A71">
        <w:trPr>
          <w:trHeight w:val="620"/>
        </w:trPr>
        <w:tc>
          <w:tcPr>
            <w:tcW w:w="7155" w:type="dxa"/>
            <w:gridSpan w:val="3"/>
            <w:tcBorders>
              <w:top w:val="single" w:sz="4" w:space="0" w:color="auto"/>
              <w:left w:val="single" w:sz="4" w:space="0" w:color="auto"/>
              <w:bottom w:val="single" w:sz="4" w:space="0" w:color="auto"/>
              <w:right w:val="single" w:sz="4" w:space="0" w:color="auto"/>
            </w:tcBorders>
            <w:vAlign w:val="center"/>
            <w:hideMark/>
          </w:tcPr>
          <w:p w14:paraId="260FBA6C" w14:textId="3DA1374B" w:rsidR="006F0181" w:rsidRDefault="006F0181" w:rsidP="006F0181">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PVN summa, EUR:</w:t>
            </w:r>
          </w:p>
        </w:tc>
        <w:tc>
          <w:tcPr>
            <w:tcW w:w="1794" w:type="dxa"/>
          </w:tcPr>
          <w:p w14:paraId="3C10B308" w14:textId="77777777" w:rsidR="006F0181" w:rsidRDefault="006F0181" w:rsidP="006F0181">
            <w:pPr>
              <w:spacing w:line="240" w:lineRule="auto"/>
              <w:jc w:val="both"/>
              <w:rPr>
                <w:rFonts w:ascii="Times New Roman" w:hAnsi="Times New Roman" w:cs="Times New Roman"/>
                <w:sz w:val="24"/>
                <w:szCs w:val="24"/>
                <w:lang w:eastAsia="lv-LV"/>
                <w14:ligatures w14:val="none"/>
              </w:rPr>
            </w:pPr>
          </w:p>
        </w:tc>
      </w:tr>
      <w:tr w:rsidR="006F0181" w14:paraId="789409EB" w14:textId="67B111DF" w:rsidTr="001C738D">
        <w:trPr>
          <w:trHeight w:val="620"/>
        </w:trPr>
        <w:tc>
          <w:tcPr>
            <w:tcW w:w="7155" w:type="dxa"/>
            <w:gridSpan w:val="3"/>
            <w:tcBorders>
              <w:top w:val="single" w:sz="4" w:space="0" w:color="auto"/>
              <w:left w:val="single" w:sz="4" w:space="0" w:color="auto"/>
              <w:bottom w:val="single" w:sz="4" w:space="0" w:color="auto"/>
              <w:right w:val="single" w:sz="4" w:space="0" w:color="auto"/>
            </w:tcBorders>
            <w:vAlign w:val="center"/>
            <w:hideMark/>
          </w:tcPr>
          <w:p w14:paraId="5249E99D" w14:textId="417B4759" w:rsidR="006F0181" w:rsidRDefault="006F0181" w:rsidP="006F0181">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Kopējā cena ar PVN, EUR:</w:t>
            </w:r>
          </w:p>
        </w:tc>
        <w:tc>
          <w:tcPr>
            <w:tcW w:w="1794" w:type="dxa"/>
          </w:tcPr>
          <w:p w14:paraId="0F077B4C" w14:textId="77777777" w:rsidR="006F0181" w:rsidRDefault="006F0181" w:rsidP="006F0181">
            <w:pPr>
              <w:spacing w:line="240" w:lineRule="auto"/>
              <w:jc w:val="both"/>
              <w:rPr>
                <w:rFonts w:ascii="Times New Roman" w:hAnsi="Times New Roman" w:cs="Times New Roman"/>
                <w:sz w:val="24"/>
                <w:szCs w:val="24"/>
                <w:lang w:eastAsia="lv-LV"/>
                <w14:ligatures w14:val="none"/>
              </w:rPr>
            </w:pPr>
          </w:p>
        </w:tc>
      </w:tr>
    </w:tbl>
    <w:p w14:paraId="624D6D10" w14:textId="77777777" w:rsidR="006F0181" w:rsidRDefault="006F0181" w:rsidP="006F0181">
      <w:pPr>
        <w:spacing w:after="0" w:line="240" w:lineRule="auto"/>
        <w:jc w:val="both"/>
        <w:rPr>
          <w:rFonts w:ascii="Times New Roman" w:eastAsia="Times New Roman" w:hAnsi="Times New Roman" w:cs="Times New Roman"/>
          <w:kern w:val="0"/>
          <w:sz w:val="24"/>
          <w:szCs w:val="24"/>
          <w:lang w:eastAsia="lv-LV"/>
          <w14:ligatures w14:val="none"/>
        </w:rPr>
      </w:pPr>
    </w:p>
    <w:p w14:paraId="4F5DDFD8" w14:textId="77777777" w:rsidR="006F0181" w:rsidRDefault="006F0181" w:rsidP="006F018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Apliecinu, ka piedāvātajā cenā ievērtētas un iekļautas visas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bookmarkEnd w:id="7"/>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76B6" w14:textId="77777777" w:rsidR="004D1473" w:rsidRDefault="004D1473" w:rsidP="00484E83">
      <w:pPr>
        <w:spacing w:after="0" w:line="240" w:lineRule="auto"/>
      </w:pPr>
      <w:r>
        <w:separator/>
      </w:r>
    </w:p>
  </w:endnote>
  <w:endnote w:type="continuationSeparator" w:id="0">
    <w:p w14:paraId="675C2915" w14:textId="77777777" w:rsidR="004D1473" w:rsidRDefault="004D1473"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8153" w14:textId="77777777" w:rsidR="004D1473" w:rsidRDefault="004D1473" w:rsidP="00484E83">
      <w:pPr>
        <w:spacing w:after="0" w:line="240" w:lineRule="auto"/>
      </w:pPr>
      <w:r>
        <w:separator/>
      </w:r>
    </w:p>
  </w:footnote>
  <w:footnote w:type="continuationSeparator" w:id="0">
    <w:p w14:paraId="76637F34" w14:textId="77777777" w:rsidR="004D1473" w:rsidRDefault="004D1473"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5EA651E"/>
    <w:multiLevelType w:val="hybridMultilevel"/>
    <w:tmpl w:val="D72A168A"/>
    <w:lvl w:ilvl="0" w:tplc="F6F83162">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F15D06"/>
    <w:multiLevelType w:val="multilevel"/>
    <w:tmpl w:val="471A0076"/>
    <w:lvl w:ilvl="0">
      <w:start w:val="1"/>
      <w:numFmt w:val="decimal"/>
      <w:lvlText w:val="%1."/>
      <w:lvlJc w:val="left"/>
      <w:pPr>
        <w:ind w:left="720" w:hanging="360"/>
      </w:pPr>
      <w:rPr>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3559AC"/>
    <w:multiLevelType w:val="multilevel"/>
    <w:tmpl w:val="6EBEC904"/>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83711"/>
    <w:multiLevelType w:val="multilevel"/>
    <w:tmpl w:val="7916B4A4"/>
    <w:lvl w:ilvl="0">
      <w:start w:val="1"/>
      <w:numFmt w:val="decimal"/>
      <w:lvlText w:val="%1)"/>
      <w:lvlJc w:val="left"/>
      <w:pPr>
        <w:ind w:left="720" w:hanging="360"/>
      </w:pPr>
      <w:rPr>
        <w:rFonts w:eastAsia="Calibri"/>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2"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8"/>
  </w:num>
  <w:num w:numId="2" w16cid:durableId="1700660294">
    <w:abstractNumId w:val="3"/>
  </w:num>
  <w:num w:numId="3" w16cid:durableId="309409361">
    <w:abstractNumId w:val="9"/>
  </w:num>
  <w:num w:numId="4" w16cid:durableId="2111200266">
    <w:abstractNumId w:val="11"/>
  </w:num>
  <w:num w:numId="5" w16cid:durableId="724108063">
    <w:abstractNumId w:val="13"/>
  </w:num>
  <w:num w:numId="6" w16cid:durableId="1922372947">
    <w:abstractNumId w:val="7"/>
  </w:num>
  <w:num w:numId="7" w16cid:durableId="1019741847">
    <w:abstractNumId w:val="2"/>
  </w:num>
  <w:num w:numId="8" w16cid:durableId="1780493713">
    <w:abstractNumId w:val="12"/>
  </w:num>
  <w:num w:numId="9" w16cid:durableId="428434369">
    <w:abstractNumId w:val="0"/>
  </w:num>
  <w:num w:numId="10" w16cid:durableId="1771121471">
    <w:abstractNumId w:val="4"/>
  </w:num>
  <w:num w:numId="11" w16cid:durableId="878131803">
    <w:abstractNumId w:val="14"/>
  </w:num>
  <w:num w:numId="12" w16cid:durableId="1234467691">
    <w:abstractNumId w:val="10"/>
  </w:num>
  <w:num w:numId="13" w16cid:durableId="728651407">
    <w:abstractNumId w:val="6"/>
  </w:num>
  <w:num w:numId="14" w16cid:durableId="188105389">
    <w:abstractNumId w:val="5"/>
  </w:num>
  <w:num w:numId="15" w16cid:durableId="147896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B6AC7"/>
    <w:rsid w:val="000E2FB8"/>
    <w:rsid w:val="000F0055"/>
    <w:rsid w:val="000F241C"/>
    <w:rsid w:val="000F68B9"/>
    <w:rsid w:val="0010291F"/>
    <w:rsid w:val="00106E27"/>
    <w:rsid w:val="00131F70"/>
    <w:rsid w:val="00144DF7"/>
    <w:rsid w:val="001771A7"/>
    <w:rsid w:val="00182C5E"/>
    <w:rsid w:val="001A10FC"/>
    <w:rsid w:val="001D464B"/>
    <w:rsid w:val="001E608C"/>
    <w:rsid w:val="0020659A"/>
    <w:rsid w:val="0021130F"/>
    <w:rsid w:val="00243CD6"/>
    <w:rsid w:val="002700C8"/>
    <w:rsid w:val="00274081"/>
    <w:rsid w:val="002751ED"/>
    <w:rsid w:val="00280FD9"/>
    <w:rsid w:val="00287860"/>
    <w:rsid w:val="002B7481"/>
    <w:rsid w:val="002D5870"/>
    <w:rsid w:val="002E1062"/>
    <w:rsid w:val="002E53B3"/>
    <w:rsid w:val="002F1A52"/>
    <w:rsid w:val="003120B4"/>
    <w:rsid w:val="0031597D"/>
    <w:rsid w:val="003259CB"/>
    <w:rsid w:val="00327B6E"/>
    <w:rsid w:val="003300A3"/>
    <w:rsid w:val="003700BD"/>
    <w:rsid w:val="003910CA"/>
    <w:rsid w:val="003B39C5"/>
    <w:rsid w:val="003C25AA"/>
    <w:rsid w:val="003D391B"/>
    <w:rsid w:val="003D4F77"/>
    <w:rsid w:val="003F7315"/>
    <w:rsid w:val="0041606F"/>
    <w:rsid w:val="0042199C"/>
    <w:rsid w:val="004256FD"/>
    <w:rsid w:val="0047182C"/>
    <w:rsid w:val="00473116"/>
    <w:rsid w:val="004838CA"/>
    <w:rsid w:val="00484E83"/>
    <w:rsid w:val="0049294A"/>
    <w:rsid w:val="00493C80"/>
    <w:rsid w:val="00494A18"/>
    <w:rsid w:val="004B7164"/>
    <w:rsid w:val="004C056B"/>
    <w:rsid w:val="004D1473"/>
    <w:rsid w:val="005007C5"/>
    <w:rsid w:val="00531298"/>
    <w:rsid w:val="00546B21"/>
    <w:rsid w:val="00573499"/>
    <w:rsid w:val="005941D7"/>
    <w:rsid w:val="006255F7"/>
    <w:rsid w:val="00635256"/>
    <w:rsid w:val="00672BA7"/>
    <w:rsid w:val="00686DBC"/>
    <w:rsid w:val="006C4506"/>
    <w:rsid w:val="006F0181"/>
    <w:rsid w:val="00703220"/>
    <w:rsid w:val="007210A3"/>
    <w:rsid w:val="00734B67"/>
    <w:rsid w:val="00781695"/>
    <w:rsid w:val="007853EE"/>
    <w:rsid w:val="00795FB3"/>
    <w:rsid w:val="007A66A0"/>
    <w:rsid w:val="007B45E7"/>
    <w:rsid w:val="007C2D94"/>
    <w:rsid w:val="007D76A5"/>
    <w:rsid w:val="007E0EBD"/>
    <w:rsid w:val="007F50A6"/>
    <w:rsid w:val="008424E9"/>
    <w:rsid w:val="00852761"/>
    <w:rsid w:val="00865114"/>
    <w:rsid w:val="008847C4"/>
    <w:rsid w:val="00895652"/>
    <w:rsid w:val="008A4234"/>
    <w:rsid w:val="008A6B5F"/>
    <w:rsid w:val="008E571D"/>
    <w:rsid w:val="008E66B7"/>
    <w:rsid w:val="008F0BFE"/>
    <w:rsid w:val="008F46D8"/>
    <w:rsid w:val="008F60A3"/>
    <w:rsid w:val="0090685C"/>
    <w:rsid w:val="00915715"/>
    <w:rsid w:val="00920719"/>
    <w:rsid w:val="0095021A"/>
    <w:rsid w:val="00975129"/>
    <w:rsid w:val="009D2586"/>
    <w:rsid w:val="009E40AD"/>
    <w:rsid w:val="009E724C"/>
    <w:rsid w:val="009F1138"/>
    <w:rsid w:val="009F79EB"/>
    <w:rsid w:val="00A01B21"/>
    <w:rsid w:val="00A22461"/>
    <w:rsid w:val="00A25201"/>
    <w:rsid w:val="00A31AFF"/>
    <w:rsid w:val="00A36671"/>
    <w:rsid w:val="00A4038E"/>
    <w:rsid w:val="00AB6522"/>
    <w:rsid w:val="00AE5932"/>
    <w:rsid w:val="00AF0AC2"/>
    <w:rsid w:val="00B0394B"/>
    <w:rsid w:val="00B131A0"/>
    <w:rsid w:val="00B20464"/>
    <w:rsid w:val="00B21A49"/>
    <w:rsid w:val="00B34217"/>
    <w:rsid w:val="00B45898"/>
    <w:rsid w:val="00B51F7E"/>
    <w:rsid w:val="00B60602"/>
    <w:rsid w:val="00B676B6"/>
    <w:rsid w:val="00B70C72"/>
    <w:rsid w:val="00BB55B7"/>
    <w:rsid w:val="00BC542F"/>
    <w:rsid w:val="00BE7269"/>
    <w:rsid w:val="00BF3BDE"/>
    <w:rsid w:val="00BF41AD"/>
    <w:rsid w:val="00C13A8E"/>
    <w:rsid w:val="00C56B16"/>
    <w:rsid w:val="00C81270"/>
    <w:rsid w:val="00C83086"/>
    <w:rsid w:val="00C86E5D"/>
    <w:rsid w:val="00CC2153"/>
    <w:rsid w:val="00CC223E"/>
    <w:rsid w:val="00CD69CB"/>
    <w:rsid w:val="00CE7204"/>
    <w:rsid w:val="00D16B57"/>
    <w:rsid w:val="00D458C6"/>
    <w:rsid w:val="00D53266"/>
    <w:rsid w:val="00D57DC1"/>
    <w:rsid w:val="00D67C75"/>
    <w:rsid w:val="00D72176"/>
    <w:rsid w:val="00D83093"/>
    <w:rsid w:val="00DB0908"/>
    <w:rsid w:val="00DD42CE"/>
    <w:rsid w:val="00DE40F6"/>
    <w:rsid w:val="00E21F3D"/>
    <w:rsid w:val="00E35D15"/>
    <w:rsid w:val="00E465B2"/>
    <w:rsid w:val="00E71630"/>
    <w:rsid w:val="00E72349"/>
    <w:rsid w:val="00E821A1"/>
    <w:rsid w:val="00E86EAA"/>
    <w:rsid w:val="00E92BB9"/>
    <w:rsid w:val="00EA37EE"/>
    <w:rsid w:val="00EB230B"/>
    <w:rsid w:val="00F8198A"/>
    <w:rsid w:val="00FE3263"/>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C13A8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1727</Words>
  <Characters>985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cp:lastPrinted>2026-02-13T08:58:00Z</cp:lastPrinted>
  <dcterms:created xsi:type="dcterms:W3CDTF">2026-02-27T07:38:00Z</dcterms:created>
  <dcterms:modified xsi:type="dcterms:W3CDTF">2026-02-27T07:41:00Z</dcterms:modified>
</cp:coreProperties>
</file>