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E1A8" w14:textId="5EE8F51D" w:rsidR="003A4B47" w:rsidRPr="003A4B47" w:rsidRDefault="003A4B47" w:rsidP="009D6950">
      <w:pPr>
        <w:spacing w:after="0"/>
        <w:jc w:val="center"/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3A4B47"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CENU APTAUJA</w:t>
      </w:r>
    </w:p>
    <w:p w14:paraId="5A09BD74" w14:textId="77777777" w:rsidR="00F5521A" w:rsidRPr="00F5521A" w:rsidRDefault="00F5521A" w:rsidP="009D6950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5521A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Būvprojekta ekspertīzes pakalpojums</w:t>
      </w:r>
    </w:p>
    <w:p w14:paraId="0C1A29E0" w14:textId="42B5E44E" w:rsidR="00B560BF" w:rsidRDefault="00F5521A" w:rsidP="009D6950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5521A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“Berģu mūzikas un mākslas skolas ēkas pārbūve (piebūve pie esošās ēkas)”</w:t>
      </w:r>
    </w:p>
    <w:p w14:paraId="5E7DEBEE" w14:textId="77777777" w:rsidR="00F5521A" w:rsidRDefault="00F5521A" w:rsidP="009D6950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F2DAA4C" w14:textId="77777777" w:rsidR="00F5521A" w:rsidRDefault="00F5521A" w:rsidP="009D6950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4E0233D8" w14:textId="7BAD1C57" w:rsidR="003A4B47" w:rsidRDefault="003A4B47" w:rsidP="009D6950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TEHNISKĀ SPECIFIKĀCIJA</w:t>
      </w:r>
    </w:p>
    <w:p w14:paraId="4EC8AB4F" w14:textId="77777777" w:rsidR="001E60BA" w:rsidRDefault="001E60BA" w:rsidP="009D695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1BCBEAAB" w14:textId="3B4DA27D" w:rsidR="001E60BA" w:rsidRPr="001E60BA" w:rsidRDefault="001E60BA" w:rsidP="009D6950">
      <w:pPr>
        <w:pStyle w:val="Sarakstarindkop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</w:pPr>
      <w:r w:rsidRPr="001E60BA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  <w:t>Iepirkuma priekšmets</w:t>
      </w:r>
    </w:p>
    <w:p w14:paraId="59A2280B" w14:textId="78FA01B5" w:rsidR="00E56E12" w:rsidRPr="00D72BF1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E741A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Veikt būvprojekta</w:t>
      </w:r>
      <w:r w:rsidR="00E741A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E741A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“Berģu mūzikas un mākslas skolas ēkas pārbūve (piebūve pie esošās ēkas), Skolas iela 8, Upesciems, kadastra Nr. 8060 011 0248 001”</w:t>
      </w:r>
      <w:r w:rsidR="009D6950" w:rsidRPr="00E741A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, </w:t>
      </w:r>
      <w:r w:rsidRPr="00E741A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ekspertīzi saskaņā ar spēkā esošajiem normatīvajiem aktiem.</w:t>
      </w:r>
      <w:r w:rsidRPr="00D72BF1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</w:p>
    <w:p w14:paraId="24B0C939" w14:textId="77777777" w:rsidR="00EC61E9" w:rsidRPr="00753D1A" w:rsidRDefault="00EC61E9" w:rsidP="009D6950">
      <w:pPr>
        <w:pStyle w:val="Sarakstarindkopa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</w:pPr>
    </w:p>
    <w:p w14:paraId="176B0920" w14:textId="302F30C3" w:rsidR="00774339" w:rsidRDefault="00EC61E9" w:rsidP="009D69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D72BF1"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  <w:t>Ekspertīze veicama šādām būvprojekta sadaļām:</w:t>
      </w:r>
    </w:p>
    <w:p w14:paraId="170A05D7" w14:textId="3EF75736" w:rsidR="00774339" w:rsidRPr="00C056D5" w:rsidRDefault="00774339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Arhitektūras risinājumi (AR),</w:t>
      </w:r>
    </w:p>
    <w:p w14:paraId="3B1E68E9" w14:textId="2181189D" w:rsidR="003A4B47" w:rsidRPr="00C056D5" w:rsidRDefault="003A4B47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Būvkonstrukcijas (BK)</w:t>
      </w:r>
      <w:r w:rsidR="00774339"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,</w:t>
      </w:r>
    </w:p>
    <w:p w14:paraId="3CEBC1CF" w14:textId="4502F348" w:rsidR="003A4B47" w:rsidRPr="00C056D5" w:rsidRDefault="003A4B47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Ugunsdrošības pasākumu pārskats (UPP)</w:t>
      </w:r>
      <w:r w:rsidR="00774339"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,</w:t>
      </w:r>
    </w:p>
    <w:p w14:paraId="6F31FC33" w14:textId="2D5FAE4C" w:rsidR="00B560BF" w:rsidRPr="00C056D5" w:rsidRDefault="00774339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Ūdensapgāde un kanalizācija, ārējā (ŪKT),</w:t>
      </w:r>
    </w:p>
    <w:p w14:paraId="53A6BE5D" w14:textId="77152EED" w:rsidR="00774339" w:rsidRPr="00C056D5" w:rsidRDefault="00774339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Elektroapgāde, ārējā (ELT),</w:t>
      </w:r>
    </w:p>
    <w:p w14:paraId="7E665C56" w14:textId="5331B5A4" w:rsidR="00774339" w:rsidRPr="00C056D5" w:rsidRDefault="00774339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Elektroapgāde, iekšējā (EL),</w:t>
      </w:r>
    </w:p>
    <w:p w14:paraId="171980DB" w14:textId="3FD9DD6A" w:rsidR="00774339" w:rsidRPr="00C056D5" w:rsidRDefault="00774339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Apkures, ventilācijas un kondicionēšanas sistēmas (AVK),</w:t>
      </w:r>
    </w:p>
    <w:p w14:paraId="291C24EE" w14:textId="7E26EA4C" w:rsidR="00774339" w:rsidRPr="00C056D5" w:rsidRDefault="00774339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proofErr w:type="spellStart"/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Siltummehānika</w:t>
      </w:r>
      <w:proofErr w:type="spellEnd"/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(SM),</w:t>
      </w:r>
    </w:p>
    <w:p w14:paraId="1074A0C4" w14:textId="4EAC3C45" w:rsidR="00774339" w:rsidRPr="00C056D5" w:rsidRDefault="00774339" w:rsidP="00C056D5">
      <w:pPr>
        <w:pStyle w:val="Sarakstarindkopa"/>
        <w:numPr>
          <w:ilvl w:val="1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  <w14:ligatures w14:val="none"/>
        </w:rPr>
      </w:pPr>
      <w:r w:rsidRPr="00C056D5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Ugunsgrēka atklāšanas un trauksmes signalizācijas sistēmas (UATS).</w:t>
      </w:r>
    </w:p>
    <w:p w14:paraId="6D237BDD" w14:textId="77777777" w:rsidR="003A4B47" w:rsidRDefault="003A4B47" w:rsidP="009D695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4279A772" w14:textId="281F63F2" w:rsidR="003A4B47" w:rsidRDefault="001E60BA" w:rsidP="009D6950">
      <w:pPr>
        <w:pStyle w:val="Sarakstarindkop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</w:pPr>
      <w:r w:rsidRPr="001E60BA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  <w:t>Ekspertīzes mērķis un uzdevums</w:t>
      </w:r>
    </w:p>
    <w:p w14:paraId="18E16D73" w14:textId="3AF33655" w:rsidR="001E60BA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Ekspertīzes mērķis ir izvērtēt būvprojekta atbilstību normatīvo aktu prasībām, tehnisko risinājumu pamatotību un drošību.</w:t>
      </w:r>
    </w:p>
    <w:p w14:paraId="2FA2FA64" w14:textId="1F783A0A" w:rsidR="001E60BA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Ekspertīzes ietvaros jāveic:</w:t>
      </w:r>
    </w:p>
    <w:p w14:paraId="52FE2801" w14:textId="4563009E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Būvprojekta atbilstības izvērtēšana spēkā esošajiem Latvijas Republikas normatīvajiem aktiem, būvnormatīviem un piemērojamajiem standartiem;</w:t>
      </w:r>
    </w:p>
    <w:p w14:paraId="00F18F6E" w14:textId="021B987A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Nesošo konstrukciju nestspējas aprēķinu pārbaude un </w:t>
      </w:r>
      <w:proofErr w:type="spellStart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kontrolaprēķinu</w:t>
      </w:r>
      <w:proofErr w:type="spellEnd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veikšana nepieciešamajā apjomā;</w:t>
      </w:r>
    </w:p>
    <w:p w14:paraId="0F04F354" w14:textId="44C4E5B3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Projektēto konstruktīvo risinājumu un materiālu izvēles atbilstības izvērtēšana būves funkcionalitātei, ilgmūžībai un ekspluatācijas drošībai;</w:t>
      </w:r>
    </w:p>
    <w:p w14:paraId="75F7B59F" w14:textId="50ACED00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Inženiersistēmu</w:t>
      </w:r>
      <w:proofErr w:type="spellEnd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tehnisko risinājumu atbilstības un savstarpējās saskaņotības izvērtēšana;</w:t>
      </w:r>
    </w:p>
    <w:p w14:paraId="76EC1CF7" w14:textId="150D0533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Ugunsdrošības risinājumu atbilstības izvērtēšana normatīvo aktu prasībām;</w:t>
      </w:r>
    </w:p>
    <w:p w14:paraId="7A26F4CF" w14:textId="32490CED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Būvprojektā paredzēto darbu daudzumu aprēķinu pārbaude atbilstībai rasējumiem un specifikācijām</w:t>
      </w: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;</w:t>
      </w:r>
    </w:p>
    <w:p w14:paraId="4EEE6E96" w14:textId="1B6DA391" w:rsid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Savstarpējās sadaļu saskaņotības izvērtēšana</w:t>
      </w: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.</w:t>
      </w:r>
    </w:p>
    <w:p w14:paraId="2D3580A7" w14:textId="77777777" w:rsid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770BCFA7" w14:textId="036048DB" w:rsidR="001E60BA" w:rsidRPr="009D6950" w:rsidRDefault="001E60BA" w:rsidP="009D6950">
      <w:pPr>
        <w:pStyle w:val="Sarakstarindkop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</w:pPr>
      <w:r w:rsidRPr="001E60BA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  <w14:ligatures w14:val="none"/>
        </w:rPr>
        <w:t>Ekspertīzes veikšanas kārtība</w:t>
      </w:r>
    </w:p>
    <w:p w14:paraId="0D0ECAD9" w14:textId="0B889548" w:rsidR="00E741AD" w:rsidRDefault="00E741AD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46693C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Ekspertīzes darbi veicami paralēli projektēšanas procesam, nodrošinot katras attiecīgās projekta daļas izvērtēšanu un rakstiska atzinuma sniegšanu 5 (piecu) darba dienu laikā no tās saņemšanas brīža no projektētāja.</w:t>
      </w:r>
      <w:r w:rsid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</w:p>
    <w:p w14:paraId="3C5184E6" w14:textId="07601B95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Pasūtītājs iesniedz Ekspertam būvprojekta dokumentāciju elektroniskā formātā (PDF, nepieciešamības gadījumā DWG formātā).</w:t>
      </w:r>
    </w:p>
    <w:p w14:paraId="082BA0D7" w14:textId="617299C1" w:rsidR="001E60BA" w:rsidRP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Eksperts izvērtē būvprojektu un sagatavo rakstiskus komentārus.</w:t>
      </w:r>
    </w:p>
    <w:p w14:paraId="38D9DED4" w14:textId="63C10A5C" w:rsidR="001E60BA" w:rsidRDefault="001E60BA" w:rsidP="009D6950">
      <w:pPr>
        <w:pStyle w:val="Sarakstarindkopa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Pēc projektētāja sniegto atbilžu un labojumu saņemšanas Eksperts veic atkārtotu izvērtēšanu.</w:t>
      </w:r>
    </w:p>
    <w:p w14:paraId="3A526EAD" w14:textId="77777777" w:rsidR="001E60BA" w:rsidRPr="001E60BA" w:rsidRDefault="001E60BA" w:rsidP="009D695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0A01C2BA" w14:textId="1FD7AE03" w:rsidR="001E60BA" w:rsidRPr="009D6950" w:rsidRDefault="001E60BA" w:rsidP="009D6950">
      <w:pPr>
        <w:pStyle w:val="Sarakstarindkopa"/>
        <w:suppressAutoHyphens/>
        <w:autoSpaceDN w:val="0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60BA">
        <w:rPr>
          <w:rFonts w:ascii="Times New Roman" w:hAnsi="Times New Roman" w:cs="Times New Roman"/>
          <w:b/>
          <w:bCs/>
          <w:sz w:val="24"/>
          <w:szCs w:val="24"/>
          <w:u w:val="single"/>
        </w:rPr>
        <w:t>4. Termiņi</w:t>
      </w:r>
    </w:p>
    <w:p w14:paraId="641C9853" w14:textId="4D4FE8F5" w:rsidR="001E60BA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.1. Sākotnējie komentāri un nesošo konstrukciju </w:t>
      </w:r>
      <w:proofErr w:type="spellStart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kontrolaprēķini</w:t>
      </w:r>
      <w:proofErr w:type="spellEnd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iesniedzami 5 (piecu) darba dienu laikā pēc pilna būvprojekta saņemšanas.</w:t>
      </w:r>
    </w:p>
    <w:p w14:paraId="1CAD9FCD" w14:textId="303B6243" w:rsidR="001E60BA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4.2. Atkārtotā izvērtēšana pēc projektētāja labojumu iesniegšanas veicama 3 (trīs) darba dienu laikā.</w:t>
      </w:r>
    </w:p>
    <w:p w14:paraId="296B0207" w14:textId="39E5F66F" w:rsidR="003A4B47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     </w:t>
      </w: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Ja būvprojekta apjoms būtiski pārsniedz vidējo apjomu vai nepieciešama papildu dokumentācija, termiņš var tikt precizēts, savstarpēji vienojoties.</w:t>
      </w:r>
    </w:p>
    <w:p w14:paraId="3D2EAA68" w14:textId="77777777" w:rsidR="001E60BA" w:rsidRPr="003A4B47" w:rsidRDefault="001E60BA" w:rsidP="009D6950">
      <w:pPr>
        <w:pStyle w:val="Sarakstarindkopa"/>
        <w:suppressAutoHyphens/>
        <w:autoSpaceDN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DC44F4" w14:textId="71356E84" w:rsidR="001E60BA" w:rsidRPr="001E60BA" w:rsidRDefault="001E60BA" w:rsidP="009D6950">
      <w:pPr>
        <w:pStyle w:val="Sarakstarindkopa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60BA">
        <w:rPr>
          <w:rFonts w:ascii="Times New Roman" w:hAnsi="Times New Roman" w:cs="Times New Roman"/>
          <w:b/>
          <w:bCs/>
          <w:sz w:val="24"/>
          <w:szCs w:val="24"/>
          <w:u w:val="single"/>
        </w:rPr>
        <w:t>5. Nodevums</w:t>
      </w:r>
    </w:p>
    <w:p w14:paraId="2B2E7D52" w14:textId="3F8EA0DF" w:rsidR="001E60BA" w:rsidRPr="001E60BA" w:rsidRDefault="001E60BA" w:rsidP="009D695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0BA">
        <w:rPr>
          <w:rFonts w:ascii="Times New Roman" w:hAnsi="Times New Roman" w:cs="Times New Roman"/>
          <w:sz w:val="24"/>
          <w:szCs w:val="24"/>
        </w:rPr>
        <w:t>Eksperts iesniedz:</w:t>
      </w:r>
    </w:p>
    <w:p w14:paraId="318A7EEB" w14:textId="77777777" w:rsidR="001E60BA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5.1. Rakstisku būvprojekta ekspertīzes atzinumu;</w:t>
      </w:r>
    </w:p>
    <w:p w14:paraId="2933C5D4" w14:textId="77777777" w:rsidR="001E60BA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5.2. Nesošo konstrukciju </w:t>
      </w:r>
      <w:proofErr w:type="spellStart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kontrolaprēķinus</w:t>
      </w:r>
      <w:proofErr w:type="spellEnd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(ja piemērojams);</w:t>
      </w:r>
    </w:p>
    <w:p w14:paraId="44D576AD" w14:textId="29DDB76A" w:rsidR="001E60BA" w:rsidRPr="001E60BA" w:rsidRDefault="001E60BA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5.3. </w:t>
      </w:r>
      <w:proofErr w:type="spellStart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Būvspeciālista</w:t>
      </w:r>
      <w:proofErr w:type="spellEnd"/>
      <w:r w:rsidRPr="001E60BA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civiltiesiskās atbildības apdrošināšanas dokumentu kopiju.</w:t>
      </w:r>
    </w:p>
    <w:p w14:paraId="0C4E9B3A" w14:textId="10ABF09E" w:rsidR="003A4B47" w:rsidRPr="001E60BA" w:rsidRDefault="001E60BA" w:rsidP="009D695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0BA">
        <w:rPr>
          <w:rFonts w:ascii="Times New Roman" w:hAnsi="Times New Roman" w:cs="Times New Roman"/>
          <w:sz w:val="24"/>
          <w:szCs w:val="24"/>
        </w:rPr>
        <w:t>Atzinums jāparaksta ar drošu elektronisko parakstu.</w:t>
      </w:r>
    </w:p>
    <w:p w14:paraId="746D37B3" w14:textId="77777777" w:rsidR="001E60BA" w:rsidRPr="003A4B47" w:rsidRDefault="001E60BA" w:rsidP="009D6950">
      <w:pPr>
        <w:pStyle w:val="Sarakstarindkopa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70062A" w14:textId="435E12F2" w:rsidR="00CF67CD" w:rsidRPr="00CF67CD" w:rsidRDefault="00CF67CD" w:rsidP="009D69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67CD">
        <w:rPr>
          <w:rFonts w:ascii="Times New Roman" w:hAnsi="Times New Roman" w:cs="Times New Roman"/>
          <w:b/>
          <w:bCs/>
          <w:sz w:val="24"/>
          <w:szCs w:val="24"/>
          <w:u w:val="single"/>
        </w:rPr>
        <w:t>6. Prasības ekspertam</w:t>
      </w:r>
    </w:p>
    <w:p w14:paraId="355CAB68" w14:textId="0773DA3C" w:rsidR="00CF67CD" w:rsidRPr="00CF67CD" w:rsidRDefault="00CF67CD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CF67CD">
        <w:rPr>
          <w:rFonts w:ascii="Times New Roman" w:hAnsi="Times New Roman" w:cs="Times New Roman"/>
          <w:sz w:val="24"/>
          <w:szCs w:val="24"/>
        </w:rPr>
        <w:t>6</w:t>
      </w:r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.1. Ekspertīzi drīkst veikt </w:t>
      </w:r>
      <w:proofErr w:type="spellStart"/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būvspeciālists</w:t>
      </w:r>
      <w:proofErr w:type="spellEnd"/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ar spēkā esošu būvprakses sertifikātu ēku būvprojektu ekspertīzē (konstrukciju jomā).</w:t>
      </w:r>
    </w:p>
    <w:p w14:paraId="0F145C8B" w14:textId="0287DE2E" w:rsidR="00CF67CD" w:rsidRPr="00CF67CD" w:rsidRDefault="00CF67CD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6.2. Ja ekspertīze aptver vairākas specializētās sadaļas, Ekspertam jānodrošina attiecīgās jomas sertificētu speciālistu piesaiste (</w:t>
      </w:r>
      <w:proofErr w:type="spellStart"/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elektro</w:t>
      </w:r>
      <w:proofErr w:type="spellEnd"/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, ūdensapgāde un kanalizācija, AVK, ugunsdrošība u.c.).</w:t>
      </w:r>
    </w:p>
    <w:p w14:paraId="6C5B590B" w14:textId="77777777" w:rsidR="00CF67CD" w:rsidRDefault="00CF67CD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6.3. Ekspertam jābūt spēkā esošai civiltiesiskās atbildības apdrošināšanai.</w:t>
      </w:r>
    </w:p>
    <w:p w14:paraId="0D1F0129" w14:textId="77777777" w:rsidR="00CF67CD" w:rsidRDefault="00CF67CD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5A124B7F" w14:textId="05A89D75" w:rsidR="00CF67CD" w:rsidRPr="009D6950" w:rsidRDefault="00CF67CD" w:rsidP="009D69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950">
        <w:rPr>
          <w:rFonts w:ascii="Times New Roman" w:hAnsi="Times New Roman" w:cs="Times New Roman"/>
          <w:b/>
          <w:bCs/>
          <w:sz w:val="24"/>
          <w:szCs w:val="24"/>
          <w:u w:val="single"/>
        </w:rPr>
        <w:t>7. Atbildība</w:t>
      </w:r>
    </w:p>
    <w:p w14:paraId="6391FE54" w14:textId="30AD4D73" w:rsidR="00CF67CD" w:rsidRPr="00CF67CD" w:rsidRDefault="00CF67CD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Eksperts ir atbildīgs par sniegtā atzinuma profesionālo kvalitāti un atbilstību normatīvo aktu prasībām.</w:t>
      </w:r>
    </w:p>
    <w:p w14:paraId="2B15C656" w14:textId="72D6DB84" w:rsidR="00CF67CD" w:rsidRDefault="00CF67CD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Ekspertīze veicama neatkarīgi, objektīvi un profesionāli, ievērojot </w:t>
      </w:r>
      <w:proofErr w:type="spellStart"/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būvspeciālista</w:t>
      </w:r>
      <w:proofErr w:type="spellEnd"/>
      <w:r w:rsidRPr="00CF67CD"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 xml:space="preserve"> profesionālās ētikas principus.</w:t>
      </w:r>
    </w:p>
    <w:p w14:paraId="62404A08" w14:textId="77777777" w:rsidR="00CF67CD" w:rsidRPr="00CF67CD" w:rsidRDefault="00CF67CD" w:rsidP="009D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</w:p>
    <w:p w14:paraId="2A237445" w14:textId="0526C299" w:rsidR="003A4B47" w:rsidRPr="003A4B47" w:rsidRDefault="003A4B47" w:rsidP="009D695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</w:pPr>
      <w:r w:rsidRPr="002E0C44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 xml:space="preserve">Pielikumā: </w:t>
      </w:r>
      <w:r w:rsidR="00CF67CD" w:rsidRPr="00CF67CD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 xml:space="preserve">PROJEKTĒŠANAS un būvniecības uzdevums (apvienotais projektē–būvē iepirkums). </w:t>
      </w:r>
    </w:p>
    <w:p w14:paraId="5677090A" w14:textId="77777777" w:rsidR="003A4B47" w:rsidRDefault="003A4B47" w:rsidP="009D6950">
      <w:pPr>
        <w:spacing w:after="0"/>
      </w:pPr>
    </w:p>
    <w:sectPr w:rsidR="003A4B47" w:rsidSect="00C056D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42C1"/>
    <w:multiLevelType w:val="multilevel"/>
    <w:tmpl w:val="252A1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843894"/>
    <w:multiLevelType w:val="hybridMultilevel"/>
    <w:tmpl w:val="15D029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34"/>
    <w:multiLevelType w:val="hybridMultilevel"/>
    <w:tmpl w:val="60AE48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B7266"/>
    <w:multiLevelType w:val="hybridMultilevel"/>
    <w:tmpl w:val="1E2AA2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9E6"/>
    <w:multiLevelType w:val="hybridMultilevel"/>
    <w:tmpl w:val="CFDE214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92503"/>
    <w:multiLevelType w:val="hybridMultilevel"/>
    <w:tmpl w:val="B364A49C"/>
    <w:lvl w:ilvl="0" w:tplc="6F18536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DF4E14"/>
    <w:multiLevelType w:val="hybridMultilevel"/>
    <w:tmpl w:val="29C0058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4793">
    <w:abstractNumId w:val="6"/>
  </w:num>
  <w:num w:numId="2" w16cid:durableId="1132595077">
    <w:abstractNumId w:val="4"/>
  </w:num>
  <w:num w:numId="3" w16cid:durableId="899438553">
    <w:abstractNumId w:val="1"/>
  </w:num>
  <w:num w:numId="4" w16cid:durableId="1635910624">
    <w:abstractNumId w:val="5"/>
  </w:num>
  <w:num w:numId="5" w16cid:durableId="1738162240">
    <w:abstractNumId w:val="0"/>
  </w:num>
  <w:num w:numId="6" w16cid:durableId="1210606838">
    <w:abstractNumId w:val="3"/>
  </w:num>
  <w:num w:numId="7" w16cid:durableId="90572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47"/>
    <w:rsid w:val="001E60BA"/>
    <w:rsid w:val="003A4B47"/>
    <w:rsid w:val="003D5EDC"/>
    <w:rsid w:val="00457E92"/>
    <w:rsid w:val="00511183"/>
    <w:rsid w:val="0066077C"/>
    <w:rsid w:val="00686DBC"/>
    <w:rsid w:val="00703332"/>
    <w:rsid w:val="00753D1A"/>
    <w:rsid w:val="00774339"/>
    <w:rsid w:val="009D27A7"/>
    <w:rsid w:val="009D6950"/>
    <w:rsid w:val="00B560BF"/>
    <w:rsid w:val="00C056D5"/>
    <w:rsid w:val="00C43E4D"/>
    <w:rsid w:val="00CA239B"/>
    <w:rsid w:val="00CF67CD"/>
    <w:rsid w:val="00D40228"/>
    <w:rsid w:val="00D63CBF"/>
    <w:rsid w:val="00D72BF1"/>
    <w:rsid w:val="00E56E12"/>
    <w:rsid w:val="00E6264F"/>
    <w:rsid w:val="00E741AD"/>
    <w:rsid w:val="00E870CC"/>
    <w:rsid w:val="00EC61E9"/>
    <w:rsid w:val="00F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ABF1"/>
  <w15:chartTrackingRefBased/>
  <w15:docId w15:val="{CBF1DF58-9618-4C4C-983D-74ACE83B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B47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A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4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4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4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4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4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4B4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4B4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4B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4B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4B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4B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4B47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3A4B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4B4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4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4B4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4B4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3A4B4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A4B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2293</Words>
  <Characters>1308</Characters>
  <Application>Microsoft Office Word</Application>
  <DocSecurity>4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Zane Indersone</cp:lastModifiedBy>
  <cp:revision>2</cp:revision>
  <dcterms:created xsi:type="dcterms:W3CDTF">2026-03-02T14:07:00Z</dcterms:created>
  <dcterms:modified xsi:type="dcterms:W3CDTF">2026-03-02T14:07:00Z</dcterms:modified>
</cp:coreProperties>
</file>