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bookmarkEnd w:id="2"/>
    <w:p w14:paraId="332B66F2" w14:textId="45482FF9" w:rsidR="00C83086" w:rsidRDefault="00C56B16" w:rsidP="007853EE">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00867FA4">
        <w:rPr>
          <w:rFonts w:ascii="Times New Roman" w:hAnsi="Times New Roman" w:cs="Times New Roman"/>
          <w:b/>
          <w:kern w:val="0"/>
          <w:sz w:val="24"/>
          <w:szCs w:val="24"/>
          <w:lang w:eastAsia="lv-LV"/>
          <w14:ligatures w14:val="none"/>
        </w:rPr>
        <w:t>Ēdināšanas pakalpojuma nodrošināšana “</w:t>
      </w:r>
      <w:r w:rsidR="00867FA4" w:rsidRPr="00867FA4">
        <w:rPr>
          <w:rFonts w:ascii="Times New Roman" w:hAnsi="Times New Roman" w:cs="Times New Roman"/>
          <w:b/>
          <w:kern w:val="0"/>
          <w:sz w:val="24"/>
          <w:szCs w:val="24"/>
          <w:lang w:eastAsia="lv-LV"/>
          <w14:ligatures w14:val="none"/>
        </w:rPr>
        <w:t>Ilgtspējīgu iepirkumu diena</w:t>
      </w:r>
      <w:r w:rsidR="00867FA4">
        <w:rPr>
          <w:rFonts w:ascii="Times New Roman" w:hAnsi="Times New Roman" w:cs="Times New Roman"/>
          <w:b/>
          <w:kern w:val="0"/>
          <w:sz w:val="24"/>
          <w:szCs w:val="24"/>
          <w:lang w:eastAsia="lv-LV"/>
          <w14:ligatures w14:val="none"/>
        </w:rPr>
        <w:t>”</w:t>
      </w:r>
      <w:r w:rsidR="007853EE" w:rsidRPr="007853EE">
        <w:rPr>
          <w:rFonts w:ascii="Times New Roman" w:hAnsi="Times New Roman" w:cs="Times New Roman"/>
          <w:b/>
          <w:kern w:val="0"/>
          <w:sz w:val="24"/>
          <w:szCs w:val="24"/>
          <w:lang w:eastAsia="lv-LV"/>
          <w14:ligatures w14:val="none"/>
        </w:rPr>
        <w:t>”</w:t>
      </w:r>
    </w:p>
    <w:p w14:paraId="1048176A" w14:textId="77777777" w:rsidR="00867FA4" w:rsidRDefault="00867FA4" w:rsidP="007853EE">
      <w:pPr>
        <w:spacing w:after="0"/>
        <w:jc w:val="center"/>
        <w:rPr>
          <w:rFonts w:ascii="Times New Roman" w:hAnsi="Times New Roman" w:cs="Times New Roman"/>
          <w:b/>
          <w:kern w:val="0"/>
          <w:sz w:val="24"/>
          <w:szCs w:val="24"/>
          <w:lang w:eastAsia="lv-LV"/>
          <w14:ligatures w14:val="none"/>
        </w:rPr>
      </w:pPr>
    </w:p>
    <w:p w14:paraId="2044888F" w14:textId="77777777" w:rsidR="00C56B16" w:rsidRPr="003259CB" w:rsidRDefault="00C56B16"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41"/>
        <w:gridCol w:w="6180"/>
      </w:tblGrid>
      <w:tr w:rsidR="00D458C6" w:rsidRPr="003259CB" w14:paraId="3CD349F1"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180"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180"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7853EE">
        <w:trPr>
          <w:trHeight w:val="692"/>
        </w:trPr>
        <w:tc>
          <w:tcPr>
            <w:tcW w:w="2741"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180"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7853EE" w:rsidRPr="003259CB" w14:paraId="1F4C990E" w14:textId="77777777" w:rsidTr="00B014B7">
        <w:trPr>
          <w:trHeight w:val="415"/>
        </w:trPr>
        <w:tc>
          <w:tcPr>
            <w:tcW w:w="2741" w:type="dxa"/>
            <w:hideMark/>
          </w:tcPr>
          <w:p w14:paraId="4288B467" w14:textId="37B4515A"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016CCC">
              <w:rPr>
                <w:rFonts w:ascii="Times New Roman" w:hAnsi="Times New Roman" w:cs="Times New Roman"/>
                <w:sz w:val="24"/>
                <w:szCs w:val="24"/>
                <w:lang w:eastAsia="lv-LV"/>
                <w14:ligatures w14:val="none"/>
              </w:rPr>
              <w:t>Kontaktpersona:</w:t>
            </w:r>
          </w:p>
        </w:tc>
        <w:tc>
          <w:tcPr>
            <w:tcW w:w="6180" w:type="dxa"/>
          </w:tcPr>
          <w:p w14:paraId="117DB9C6" w14:textId="09A20CA2" w:rsidR="007853EE" w:rsidRPr="003259CB" w:rsidRDefault="00C7160D" w:rsidP="00C7160D">
            <w:pPr>
              <w:spacing w:before="100" w:beforeAutospacing="1" w:after="100" w:afterAutospacing="1" w:line="240" w:lineRule="auto"/>
              <w:jc w:val="both"/>
              <w:rPr>
                <w:rFonts w:ascii="Times New Roman" w:hAnsi="Times New Roman" w:cs="Times New Roman"/>
                <w:sz w:val="24"/>
                <w:szCs w:val="24"/>
              </w:rPr>
            </w:pPr>
            <w:r w:rsidRPr="00C7160D">
              <w:rPr>
                <w:rFonts w:ascii="Times New Roman" w:hAnsi="Times New Roman" w:cs="Times New Roman"/>
                <w:sz w:val="24"/>
                <w:szCs w:val="24"/>
              </w:rPr>
              <w:t>Antra Rība</w:t>
            </w:r>
            <w:r>
              <w:rPr>
                <w:rFonts w:ascii="Times New Roman" w:hAnsi="Times New Roman" w:cs="Times New Roman"/>
                <w:sz w:val="24"/>
                <w:szCs w:val="24"/>
              </w:rPr>
              <w:t>, tālr.</w:t>
            </w:r>
            <w:r>
              <w:t xml:space="preserve"> </w:t>
            </w:r>
            <w:r w:rsidRPr="00C7160D">
              <w:rPr>
                <w:rFonts w:ascii="Times New Roman" w:hAnsi="Times New Roman" w:cs="Times New Roman"/>
                <w:sz w:val="24"/>
                <w:szCs w:val="24"/>
              </w:rPr>
              <w:t>+371 22034539</w:t>
            </w:r>
            <w:r>
              <w:rPr>
                <w:rFonts w:ascii="Times New Roman" w:hAnsi="Times New Roman" w:cs="Times New Roman"/>
                <w:sz w:val="24"/>
                <w:szCs w:val="24"/>
              </w:rPr>
              <w:t>, e</w:t>
            </w:r>
            <w:r w:rsidRPr="00C7160D">
              <w:rPr>
                <w:rFonts w:ascii="Times New Roman" w:hAnsi="Times New Roman" w:cs="Times New Roman"/>
                <w:sz w:val="24"/>
                <w:szCs w:val="24"/>
              </w:rPr>
              <w:t>-pasts:</w:t>
            </w:r>
            <w:r>
              <w:rPr>
                <w:rFonts w:ascii="Times New Roman" w:hAnsi="Times New Roman" w:cs="Times New Roman"/>
                <w:sz w:val="24"/>
                <w:szCs w:val="24"/>
              </w:rPr>
              <w:t xml:space="preserve"> </w:t>
            </w:r>
            <w:r w:rsidRPr="00C7160D">
              <w:rPr>
                <w:rFonts w:ascii="Times New Roman" w:hAnsi="Times New Roman" w:cs="Times New Roman"/>
                <w:sz w:val="24"/>
                <w:szCs w:val="24"/>
              </w:rPr>
              <w:t>antra.riba@ropazi.lv</w:t>
            </w:r>
          </w:p>
        </w:tc>
      </w:tr>
      <w:tr w:rsidR="007853EE" w:rsidRPr="003259CB" w14:paraId="3BF08FFB"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983787C" w14:textId="77777777" w:rsidR="007853EE" w:rsidRPr="003259CB" w:rsidRDefault="007853EE" w:rsidP="007853EE">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180" w:type="dxa"/>
            <w:tcBorders>
              <w:top w:val="single" w:sz="4" w:space="0" w:color="auto"/>
              <w:left w:val="single" w:sz="4" w:space="0" w:color="auto"/>
              <w:bottom w:val="single" w:sz="4" w:space="0" w:color="auto"/>
              <w:right w:val="single" w:sz="4" w:space="0" w:color="auto"/>
            </w:tcBorders>
            <w:hideMark/>
          </w:tcPr>
          <w:p w14:paraId="63B1ED7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7853EE" w:rsidRPr="003259CB" w14:paraId="745410EE"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6D0532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Piedāvājumu iesniegšanas termiņš:</w:t>
            </w:r>
          </w:p>
        </w:tc>
        <w:tc>
          <w:tcPr>
            <w:tcW w:w="6180" w:type="dxa"/>
            <w:tcBorders>
              <w:top w:val="single" w:sz="4" w:space="0" w:color="auto"/>
              <w:left w:val="single" w:sz="4" w:space="0" w:color="auto"/>
              <w:bottom w:val="single" w:sz="4" w:space="0" w:color="auto"/>
              <w:right w:val="single" w:sz="4" w:space="0" w:color="auto"/>
            </w:tcBorders>
            <w:hideMark/>
          </w:tcPr>
          <w:p w14:paraId="5113814C" w14:textId="6FD4DEF2"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Līdz </w:t>
            </w:r>
            <w:r w:rsidR="001852BE">
              <w:rPr>
                <w:rFonts w:ascii="Times New Roman" w:hAnsi="Times New Roman" w:cs="Times New Roman"/>
                <w:sz w:val="24"/>
                <w:szCs w:val="24"/>
                <w:lang w:eastAsia="lv-LV"/>
                <w14:ligatures w14:val="none"/>
              </w:rPr>
              <w:t>1</w:t>
            </w:r>
            <w:r w:rsidR="0058759B">
              <w:rPr>
                <w:rFonts w:ascii="Times New Roman" w:hAnsi="Times New Roman" w:cs="Times New Roman"/>
                <w:sz w:val="24"/>
                <w:szCs w:val="24"/>
                <w:lang w:eastAsia="lv-LV"/>
                <w14:ligatures w14:val="none"/>
              </w:rPr>
              <w:t>3</w:t>
            </w:r>
            <w:r w:rsidR="001852BE">
              <w:rPr>
                <w:rFonts w:ascii="Times New Roman" w:hAnsi="Times New Roman" w:cs="Times New Roman"/>
                <w:sz w:val="24"/>
                <w:szCs w:val="24"/>
                <w:lang w:eastAsia="lv-LV"/>
                <w14:ligatures w14:val="none"/>
              </w:rPr>
              <w:t>.03</w:t>
            </w:r>
            <w:r w:rsidRPr="003259CB">
              <w:rPr>
                <w:rFonts w:ascii="Times New Roman" w:hAnsi="Times New Roman" w:cs="Times New Roman"/>
                <w:sz w:val="24"/>
                <w:szCs w:val="24"/>
                <w:lang w:eastAsia="lv-LV"/>
                <w14:ligatures w14:val="none"/>
              </w:rPr>
              <w:t>.202</w:t>
            </w:r>
            <w:r w:rsidR="00865114">
              <w:rPr>
                <w:rFonts w:ascii="Times New Roman" w:hAnsi="Times New Roman" w:cs="Times New Roman"/>
                <w:sz w:val="24"/>
                <w:szCs w:val="24"/>
                <w:lang w:eastAsia="lv-LV"/>
                <w14:ligatures w14:val="none"/>
              </w:rPr>
              <w:t>6</w:t>
            </w:r>
            <w:r w:rsidRPr="003259CB">
              <w:rPr>
                <w:rFonts w:ascii="Times New Roman" w:hAnsi="Times New Roman" w:cs="Times New Roman"/>
                <w:sz w:val="24"/>
                <w:szCs w:val="24"/>
                <w:lang w:eastAsia="lv-LV"/>
                <w14:ligatures w14:val="none"/>
              </w:rPr>
              <w:t>. plkst.</w:t>
            </w:r>
            <w:r w:rsidR="001852BE">
              <w:rPr>
                <w:rFonts w:ascii="Times New Roman" w:hAnsi="Times New Roman" w:cs="Times New Roman"/>
                <w:sz w:val="24"/>
                <w:szCs w:val="24"/>
                <w:lang w:eastAsia="lv-LV"/>
                <w14:ligatures w14:val="none"/>
              </w:rPr>
              <w:t>1</w:t>
            </w:r>
            <w:r w:rsidR="0058759B">
              <w:rPr>
                <w:rFonts w:ascii="Times New Roman" w:hAnsi="Times New Roman" w:cs="Times New Roman"/>
                <w:sz w:val="24"/>
                <w:szCs w:val="24"/>
                <w:lang w:eastAsia="lv-LV"/>
                <w14:ligatures w14:val="none"/>
              </w:rPr>
              <w:t>2</w:t>
            </w:r>
            <w:r w:rsidRPr="003259CB">
              <w:rPr>
                <w:rFonts w:ascii="Times New Roman" w:hAnsi="Times New Roman" w:cs="Times New Roman"/>
                <w:sz w:val="24"/>
                <w:szCs w:val="24"/>
                <w:lang w:eastAsia="lv-LV"/>
                <w14:ligatures w14:val="none"/>
              </w:rPr>
              <w:t xml:space="preserve">:00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68203690"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Cenu aptaujas mērķis – noskaidrot zemāko cenu piedāvājumu.</w:t>
      </w:r>
    </w:p>
    <w:p w14:paraId="36DA319E"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860048F" w14:textId="77777777" w:rsidR="00D458C6" w:rsidRDefault="00D458C6" w:rsidP="00D458C6">
      <w:pPr>
        <w:spacing w:after="0"/>
        <w:jc w:val="both"/>
        <w:rPr>
          <w:rFonts w:ascii="Times New Roman" w:hAnsi="Times New Roman" w:cs="Times New Roman"/>
          <w:kern w:val="0"/>
          <w:sz w:val="24"/>
          <w:szCs w:val="24"/>
          <w:lang w:eastAsia="lv-LV"/>
          <w14:ligatures w14:val="none"/>
        </w:rPr>
      </w:pPr>
    </w:p>
    <w:p w14:paraId="07BEB1A1" w14:textId="77777777" w:rsidR="007C196D" w:rsidRPr="003259CB" w:rsidRDefault="007C196D"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3"/>
        <w:gridCol w:w="6258"/>
      </w:tblGrid>
      <w:tr w:rsidR="00D458C6" w:rsidRPr="003259CB" w14:paraId="19F326DC" w14:textId="77777777" w:rsidTr="007853EE">
        <w:trPr>
          <w:trHeight w:val="746"/>
        </w:trPr>
        <w:tc>
          <w:tcPr>
            <w:tcW w:w="2663"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258" w:type="dxa"/>
            <w:tcBorders>
              <w:top w:val="single" w:sz="4" w:space="0" w:color="auto"/>
              <w:left w:val="single" w:sz="4" w:space="0" w:color="auto"/>
              <w:bottom w:val="single" w:sz="4" w:space="0" w:color="auto"/>
              <w:right w:val="single" w:sz="4" w:space="0" w:color="auto"/>
            </w:tcBorders>
          </w:tcPr>
          <w:p w14:paraId="7B843506" w14:textId="39569E36" w:rsidR="00915715" w:rsidRPr="003259CB" w:rsidRDefault="00867FA4" w:rsidP="00867FA4">
            <w:pPr>
              <w:spacing w:line="240" w:lineRule="auto"/>
              <w:jc w:val="both"/>
              <w:rPr>
                <w:rFonts w:ascii="Times New Roman" w:hAnsi="Times New Roman" w:cs="Times New Roman"/>
                <w:bCs/>
                <w:sz w:val="24"/>
                <w:szCs w:val="24"/>
                <w:lang w:eastAsia="lv-LV"/>
                <w14:ligatures w14:val="none"/>
              </w:rPr>
            </w:pPr>
            <w:r w:rsidRPr="00867FA4">
              <w:rPr>
                <w:rFonts w:ascii="Times New Roman" w:hAnsi="Times New Roman" w:cs="Times New Roman"/>
                <w:bCs/>
                <w:sz w:val="24"/>
                <w:szCs w:val="24"/>
                <w:lang w:eastAsia="lv-LV"/>
                <w14:ligatures w14:val="none"/>
              </w:rPr>
              <w:t>Ēdināšanas pakalpojuma nodrošināšana “Ilgtspējīgu iepirkumu dienai</w:t>
            </w:r>
            <w:r>
              <w:rPr>
                <w:rFonts w:ascii="Times New Roman" w:hAnsi="Times New Roman" w:cs="Times New Roman"/>
                <w:bCs/>
                <w:sz w:val="24"/>
                <w:szCs w:val="24"/>
                <w:lang w:eastAsia="lv-LV"/>
                <w14:ligatures w14:val="none"/>
              </w:rPr>
              <w:t>”</w:t>
            </w:r>
          </w:p>
        </w:tc>
      </w:tr>
      <w:tr w:rsidR="00484E83" w:rsidRPr="003259CB" w14:paraId="1D863351" w14:textId="77777777" w:rsidTr="007853EE">
        <w:trPr>
          <w:trHeight w:val="471"/>
        </w:trPr>
        <w:tc>
          <w:tcPr>
            <w:tcW w:w="2663"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258" w:type="dxa"/>
            <w:tcBorders>
              <w:top w:val="single" w:sz="4" w:space="0" w:color="auto"/>
              <w:left w:val="single" w:sz="4" w:space="0" w:color="auto"/>
              <w:bottom w:val="single" w:sz="4" w:space="0" w:color="auto"/>
              <w:right w:val="single" w:sz="4" w:space="0" w:color="auto"/>
            </w:tcBorders>
          </w:tcPr>
          <w:p w14:paraId="666721BD" w14:textId="7E91DDAE" w:rsidR="00BF3BDE" w:rsidRPr="003259CB" w:rsidRDefault="001E46E4" w:rsidP="00867FA4">
            <w:pPr>
              <w:pStyle w:val="Bezatstarpm"/>
              <w:rPr>
                <w:rFonts w:ascii="Times New Roman" w:hAnsi="Times New Roman" w:cs="Times New Roman"/>
                <w:sz w:val="24"/>
                <w:szCs w:val="24"/>
                <w:lang w:eastAsia="lv-LV"/>
                <w14:ligatures w14:val="none"/>
              </w:rPr>
            </w:pPr>
            <w:r w:rsidRPr="001E46E4">
              <w:rPr>
                <w:rFonts w:ascii="Times New Roman" w:hAnsi="Times New Roman" w:cs="Times New Roman"/>
                <w:sz w:val="24"/>
                <w:szCs w:val="24"/>
                <w:lang w:eastAsia="lv-LV"/>
                <w14:ligatures w14:val="none"/>
              </w:rPr>
              <w:t>2026. gada 19. marts</w:t>
            </w:r>
            <w:r w:rsidR="001852BE">
              <w:rPr>
                <w:rFonts w:ascii="Times New Roman" w:hAnsi="Times New Roman" w:cs="Times New Roman"/>
                <w:sz w:val="24"/>
                <w:szCs w:val="24"/>
                <w:lang w:eastAsia="lv-LV"/>
                <w14:ligatures w14:val="none"/>
              </w:rPr>
              <w:t xml:space="preserve">, pēc abpusēji parakstīta līguma. </w:t>
            </w:r>
          </w:p>
        </w:tc>
      </w:tr>
      <w:bookmarkEnd w:id="4"/>
      <w:tr w:rsidR="00484E83" w:rsidRPr="003259CB" w14:paraId="74DBBCAD" w14:textId="77777777" w:rsidTr="007853EE">
        <w:trPr>
          <w:trHeight w:val="1167"/>
        </w:trPr>
        <w:tc>
          <w:tcPr>
            <w:tcW w:w="2663"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258" w:type="dxa"/>
            <w:tcBorders>
              <w:top w:val="single" w:sz="4" w:space="0" w:color="auto"/>
              <w:left w:val="single" w:sz="4" w:space="0" w:color="auto"/>
              <w:bottom w:val="single" w:sz="4" w:space="0" w:color="auto"/>
              <w:right w:val="single" w:sz="4" w:space="0" w:color="auto"/>
            </w:tcBorders>
          </w:tcPr>
          <w:p w14:paraId="14AB9DBD" w14:textId="5F7D4BE7" w:rsidR="001852BE" w:rsidRPr="001852BE" w:rsidRDefault="005C4B8F" w:rsidP="001852BE">
            <w:pPr>
              <w:pStyle w:val="Bezatstarpm"/>
              <w:rPr>
                <w:rFonts w:ascii="Times New Roman" w:hAnsi="Times New Roman" w:cs="Times New Roman"/>
                <w:i/>
                <w:sz w:val="24"/>
                <w:szCs w:val="24"/>
                <w:lang w:eastAsia="lv-LV"/>
              </w:rPr>
            </w:pPr>
            <w:r>
              <w:rPr>
                <w:rFonts w:ascii="Times New Roman" w:hAnsi="Times New Roman" w:cs="Times New Roman"/>
                <w:i/>
                <w:sz w:val="24"/>
                <w:szCs w:val="24"/>
                <w:lang w:eastAsia="lv-LV"/>
              </w:rPr>
              <w:t xml:space="preserve">Visas izmaksas, kas saistītas ar pakalpojuma izpildi. </w:t>
            </w:r>
            <w:r w:rsidR="001852BE" w:rsidRPr="001852BE">
              <w:rPr>
                <w:rFonts w:ascii="Times New Roman" w:hAnsi="Times New Roman" w:cs="Times New Roman"/>
                <w:i/>
                <w:sz w:val="24"/>
                <w:szCs w:val="24"/>
                <w:lang w:eastAsia="lv-LV"/>
              </w:rPr>
              <w:t>Izpildītājam jānodrošina visi nepieciešamie tehniskie resursi un pilns aprīkojums (trauki, galdauti, galda piederumi u. c.).</w:t>
            </w:r>
          </w:p>
          <w:p w14:paraId="16CF2218" w14:textId="57EDC4FB" w:rsidR="001852BE" w:rsidRPr="001852BE" w:rsidRDefault="001852BE" w:rsidP="001852BE">
            <w:pPr>
              <w:pStyle w:val="Bezatstarpm"/>
              <w:rPr>
                <w:rFonts w:ascii="Times New Roman" w:hAnsi="Times New Roman" w:cs="Times New Roman"/>
                <w:i/>
                <w:sz w:val="24"/>
                <w:szCs w:val="24"/>
                <w:lang w:eastAsia="lv-LV"/>
              </w:rPr>
            </w:pPr>
            <w:r w:rsidRPr="001852BE">
              <w:rPr>
                <w:rFonts w:ascii="Times New Roman" w:hAnsi="Times New Roman" w:cs="Times New Roman"/>
                <w:i/>
                <w:sz w:val="24"/>
                <w:szCs w:val="24"/>
                <w:lang w:eastAsia="lv-LV"/>
              </w:rPr>
              <w:t>Izmaks</w:t>
            </w:r>
            <w:r w:rsidR="005C4B8F">
              <w:rPr>
                <w:rFonts w:ascii="Times New Roman" w:hAnsi="Times New Roman" w:cs="Times New Roman"/>
                <w:i/>
                <w:sz w:val="24"/>
                <w:szCs w:val="24"/>
                <w:lang w:eastAsia="lv-LV"/>
              </w:rPr>
              <w:t>ās</w:t>
            </w:r>
            <w:r w:rsidRPr="001852BE">
              <w:rPr>
                <w:rFonts w:ascii="Times New Roman" w:hAnsi="Times New Roman" w:cs="Times New Roman"/>
                <w:i/>
                <w:sz w:val="24"/>
                <w:szCs w:val="24"/>
                <w:lang w:eastAsia="lv-LV"/>
              </w:rPr>
              <w:t xml:space="preserve"> ir jābūt iekļautām gan personāla, gan transporta un piegādes izmaksām uz pasākuma norises vietu.</w:t>
            </w:r>
          </w:p>
          <w:p w14:paraId="14394A15" w14:textId="244FB58D" w:rsidR="00734B67" w:rsidRPr="003259CB" w:rsidRDefault="00734B67" w:rsidP="00484E83">
            <w:pPr>
              <w:pStyle w:val="Bezatstarpm"/>
              <w:rPr>
                <w:rFonts w:ascii="Times New Roman" w:hAnsi="Times New Roman" w:cs="Times New Roman"/>
                <w:sz w:val="24"/>
                <w:szCs w:val="24"/>
                <w:lang w:eastAsia="lv-LV"/>
              </w:rPr>
            </w:pPr>
          </w:p>
        </w:tc>
      </w:tr>
    </w:tbl>
    <w:p w14:paraId="6A82D5A0" w14:textId="77777777" w:rsidR="002B7481" w:rsidRPr="003259CB" w:rsidRDefault="002B7481" w:rsidP="00BF41AD">
      <w:pPr>
        <w:spacing w:after="0"/>
        <w:rPr>
          <w:rFonts w:ascii="Times New Roman" w:eastAsia="Calibri" w:hAnsi="Times New Roman" w:cs="Times New Roman"/>
          <w:b/>
          <w:bCs/>
          <w:kern w:val="0"/>
          <w:sz w:val="24"/>
          <w:szCs w:val="24"/>
          <w:lang w:eastAsia="lv-LV"/>
          <w14:ligatures w14:val="none"/>
        </w:rPr>
      </w:pPr>
    </w:p>
    <w:p w14:paraId="4AF9B4F8" w14:textId="401C24AC" w:rsidR="00327B6E" w:rsidRDefault="008A4234" w:rsidP="00867FA4">
      <w:pPr>
        <w:pStyle w:val="Sarakstarindkopa"/>
        <w:numPr>
          <w:ilvl w:val="0"/>
          <w:numId w:val="13"/>
        </w:numPr>
        <w:ind w:left="851" w:hanging="491"/>
        <w:rPr>
          <w:rFonts w:ascii="Times New Roman" w:hAnsi="Times New Roman" w:cs="Times New Roman"/>
          <w:b/>
          <w:bCs/>
          <w:sz w:val="24"/>
          <w:szCs w:val="24"/>
          <w:u w:val="single"/>
        </w:rPr>
      </w:pPr>
      <w:bookmarkStart w:id="5" w:name="_Hlk205993070"/>
      <w:r w:rsidRPr="00867FA4">
        <w:rPr>
          <w:rFonts w:ascii="Times New Roman" w:hAnsi="Times New Roman" w:cs="Times New Roman"/>
          <w:b/>
          <w:bCs/>
          <w:sz w:val="24"/>
          <w:szCs w:val="24"/>
          <w:u w:val="single"/>
        </w:rPr>
        <w:t>Prasības pretendentiem:</w:t>
      </w:r>
    </w:p>
    <w:p w14:paraId="70E330FF" w14:textId="77777777" w:rsidR="008A4234" w:rsidRPr="009F3E96" w:rsidRDefault="008A4234" w:rsidP="00AE17D7">
      <w:pPr>
        <w:pStyle w:val="Sarakstarindkopa"/>
        <w:numPr>
          <w:ilvl w:val="1"/>
          <w:numId w:val="13"/>
        </w:numPr>
        <w:jc w:val="both"/>
        <w:rPr>
          <w:rFonts w:ascii="Times New Roman" w:hAnsi="Times New Roman" w:cs="Times New Roman"/>
          <w:b/>
          <w:bCs/>
          <w:sz w:val="24"/>
          <w:szCs w:val="24"/>
          <w:u w:val="single"/>
        </w:rPr>
      </w:pPr>
      <w:r w:rsidRPr="00867FA4">
        <w:rPr>
          <w:rFonts w:ascii="Times New Roman" w:hAnsi="Times New Roman" w:cs="Times New Roman"/>
          <w:sz w:val="24"/>
          <w:szCs w:val="24"/>
        </w:rPr>
        <w:t>Pretendents ir reģistrēts atbilstoši normatīvo aktu prasībām;</w:t>
      </w:r>
    </w:p>
    <w:p w14:paraId="7EF040A3" w14:textId="1AE3CB53" w:rsidR="009F3E96" w:rsidRPr="009F3E96" w:rsidRDefault="009F3E96" w:rsidP="00AE17D7">
      <w:pPr>
        <w:pStyle w:val="Sarakstarindkopa"/>
        <w:numPr>
          <w:ilvl w:val="1"/>
          <w:numId w:val="13"/>
        </w:numPr>
        <w:jc w:val="both"/>
        <w:rPr>
          <w:rFonts w:ascii="Times New Roman" w:hAnsi="Times New Roman" w:cs="Times New Roman"/>
          <w:sz w:val="24"/>
          <w:szCs w:val="24"/>
        </w:rPr>
      </w:pPr>
      <w:r w:rsidRPr="009F3E96">
        <w:rPr>
          <w:rFonts w:ascii="Times New Roman" w:hAnsi="Times New Roman" w:cs="Times New Roman"/>
          <w:sz w:val="24"/>
          <w:szCs w:val="24"/>
        </w:rPr>
        <w:t xml:space="preserve">Pretendentam jābūt reģistrētam </w:t>
      </w:r>
      <w:r w:rsidRPr="009F3E96">
        <w:rPr>
          <w:rFonts w:ascii="Times New Roman" w:hAnsi="Times New Roman" w:cs="Times New Roman"/>
          <w:sz w:val="24"/>
          <w:szCs w:val="24"/>
        </w:rPr>
        <w:t>Pārtikas un veterinārā dienest</w:t>
      </w:r>
      <w:r w:rsidR="00BC0DA4">
        <w:rPr>
          <w:rFonts w:ascii="Times New Roman" w:hAnsi="Times New Roman" w:cs="Times New Roman"/>
          <w:sz w:val="24"/>
          <w:szCs w:val="24"/>
        </w:rPr>
        <w:t xml:space="preserve">a </w:t>
      </w:r>
      <w:r>
        <w:rPr>
          <w:rFonts w:ascii="Times New Roman" w:hAnsi="Times New Roman" w:cs="Times New Roman"/>
          <w:sz w:val="24"/>
          <w:szCs w:val="24"/>
        </w:rPr>
        <w:t xml:space="preserve">attiecīgajā reģistrā. </w:t>
      </w:r>
    </w:p>
    <w:p w14:paraId="1D41C349" w14:textId="2E855603" w:rsidR="00867FA4" w:rsidRPr="009F3E96" w:rsidRDefault="008A4234" w:rsidP="00AE17D7">
      <w:pPr>
        <w:pStyle w:val="Sarakstarindkopa"/>
        <w:numPr>
          <w:ilvl w:val="1"/>
          <w:numId w:val="13"/>
        </w:numPr>
        <w:jc w:val="both"/>
        <w:rPr>
          <w:rFonts w:ascii="Times New Roman" w:hAnsi="Times New Roman" w:cs="Times New Roman"/>
          <w:b/>
          <w:bCs/>
          <w:sz w:val="24"/>
          <w:szCs w:val="24"/>
          <w:u w:val="single"/>
        </w:rPr>
      </w:pPr>
      <w:r w:rsidRPr="00867FA4">
        <w:rPr>
          <w:rFonts w:ascii="Times New Roman" w:hAnsi="Times New Roman" w:cs="Times New Roman"/>
          <w:sz w:val="24"/>
          <w:szCs w:val="24"/>
        </w:rPr>
        <w:t>Piedāvājuma iesniegšanas pēdējā dienā pretendentam nav VID nodokļu parādu;</w:t>
      </w:r>
    </w:p>
    <w:p w14:paraId="32B8DFE9" w14:textId="77777777" w:rsidR="009F3E96" w:rsidRPr="00BF54A5" w:rsidRDefault="009F3E96" w:rsidP="009F3E96">
      <w:pPr>
        <w:pStyle w:val="Sarakstarindkopa"/>
        <w:ind w:left="1500"/>
        <w:jc w:val="both"/>
        <w:rPr>
          <w:rFonts w:ascii="Times New Roman" w:hAnsi="Times New Roman" w:cs="Times New Roman"/>
          <w:b/>
          <w:bCs/>
          <w:sz w:val="24"/>
          <w:szCs w:val="24"/>
          <w:u w:val="single"/>
        </w:rPr>
      </w:pPr>
    </w:p>
    <w:p w14:paraId="408675A4" w14:textId="1ECA19EE" w:rsidR="00867FA4" w:rsidRPr="00867FA4" w:rsidRDefault="00867FA4" w:rsidP="00AE17D7">
      <w:pPr>
        <w:pStyle w:val="Sarakstarindkopa"/>
        <w:numPr>
          <w:ilvl w:val="0"/>
          <w:numId w:val="13"/>
        </w:numPr>
        <w:ind w:left="851" w:hanging="491"/>
        <w:jc w:val="both"/>
        <w:rPr>
          <w:rFonts w:ascii="Times New Roman" w:hAnsi="Times New Roman" w:cs="Times New Roman"/>
          <w:b/>
          <w:bCs/>
          <w:sz w:val="24"/>
          <w:szCs w:val="24"/>
          <w:u w:val="single"/>
        </w:rPr>
      </w:pPr>
      <w:r w:rsidRPr="001E46E4">
        <w:rPr>
          <w:rFonts w:ascii="Times New Roman" w:hAnsi="Times New Roman" w:cs="Times New Roman"/>
          <w:b/>
          <w:bCs/>
          <w:sz w:val="24"/>
          <w:szCs w:val="24"/>
          <w:u w:val="single"/>
        </w:rPr>
        <w:t>Pretendentu iesniedzamie dokumenti</w:t>
      </w:r>
      <w:r w:rsidRPr="00867FA4">
        <w:rPr>
          <w:rFonts w:ascii="Times New Roman" w:hAnsi="Times New Roman" w:cs="Times New Roman"/>
          <w:sz w:val="24"/>
          <w:szCs w:val="24"/>
        </w:rPr>
        <w:t>:</w:t>
      </w:r>
    </w:p>
    <w:p w14:paraId="25A13633" w14:textId="54294EB9" w:rsidR="001E46E4" w:rsidRDefault="001E46E4" w:rsidP="00AE17D7">
      <w:pPr>
        <w:pStyle w:val="Sarakstarindkopa"/>
        <w:numPr>
          <w:ilvl w:val="1"/>
          <w:numId w:val="13"/>
        </w:numPr>
        <w:jc w:val="both"/>
        <w:rPr>
          <w:rFonts w:ascii="Times New Roman" w:hAnsi="Times New Roman" w:cs="Times New Roman"/>
          <w:sz w:val="24"/>
          <w:szCs w:val="24"/>
        </w:rPr>
      </w:pPr>
      <w:r w:rsidRPr="001E46E4">
        <w:rPr>
          <w:rFonts w:ascii="Times New Roman" w:hAnsi="Times New Roman" w:cs="Times New Roman"/>
          <w:sz w:val="24"/>
          <w:szCs w:val="24"/>
        </w:rPr>
        <w:t>Pretendenta pieteikums dalībai cenu aptaujā, kas sagatavots atbilstoši cenu aptaujas pieteikuma paraugam;</w:t>
      </w:r>
    </w:p>
    <w:p w14:paraId="46C76017" w14:textId="46D58C14" w:rsidR="007C196D" w:rsidRPr="001E46E4" w:rsidRDefault="007C196D" w:rsidP="00AE17D7">
      <w:pPr>
        <w:pStyle w:val="Sarakstarindkopa"/>
        <w:numPr>
          <w:ilvl w:val="1"/>
          <w:numId w:val="13"/>
        </w:numPr>
        <w:jc w:val="both"/>
        <w:rPr>
          <w:rFonts w:ascii="Times New Roman" w:hAnsi="Times New Roman" w:cs="Times New Roman"/>
          <w:sz w:val="24"/>
          <w:szCs w:val="24"/>
        </w:rPr>
      </w:pPr>
      <w:r w:rsidRPr="007C196D">
        <w:rPr>
          <w:rFonts w:ascii="Times New Roman" w:hAnsi="Times New Roman" w:cs="Times New Roman"/>
          <w:sz w:val="24"/>
          <w:szCs w:val="24"/>
        </w:rPr>
        <w:t>Tehniskā specifikācija/Tehniskais piedāvājums, kas sagatavots atbilstoši cenu aptaujas paraugam</w:t>
      </w:r>
      <w:r w:rsidR="00BC0DA4">
        <w:rPr>
          <w:rFonts w:ascii="Times New Roman" w:hAnsi="Times New Roman" w:cs="Times New Roman"/>
          <w:sz w:val="24"/>
          <w:szCs w:val="24"/>
        </w:rPr>
        <w:t>(Pielikums Nr.1)</w:t>
      </w:r>
    </w:p>
    <w:p w14:paraId="56B8E35F" w14:textId="34BB29B6" w:rsidR="001E46E4" w:rsidRPr="001E46E4" w:rsidRDefault="001E46E4" w:rsidP="00AE17D7">
      <w:pPr>
        <w:pStyle w:val="Sarakstarindkopa"/>
        <w:numPr>
          <w:ilvl w:val="1"/>
          <w:numId w:val="13"/>
        </w:numPr>
        <w:jc w:val="both"/>
        <w:rPr>
          <w:rFonts w:ascii="Times New Roman" w:hAnsi="Times New Roman" w:cs="Times New Roman"/>
          <w:sz w:val="24"/>
          <w:szCs w:val="24"/>
        </w:rPr>
      </w:pPr>
      <w:r w:rsidRPr="001E46E4">
        <w:rPr>
          <w:rFonts w:ascii="Times New Roman" w:hAnsi="Times New Roman" w:cs="Times New Roman"/>
          <w:sz w:val="24"/>
          <w:szCs w:val="24"/>
        </w:rPr>
        <w:t xml:space="preserve">Pretendentam jāpievieno ēdienkartes piedāvājums, kurā jānorāda plānotie ēdienu un dzērienu veidi, to apraksts (piemēram, galvenās sastāvdaļas) un </w:t>
      </w:r>
      <w:r w:rsidRPr="001E46E4">
        <w:rPr>
          <w:rFonts w:ascii="Times New Roman" w:hAnsi="Times New Roman" w:cs="Times New Roman"/>
          <w:sz w:val="24"/>
          <w:szCs w:val="24"/>
        </w:rPr>
        <w:lastRenderedPageBreak/>
        <w:t>orientējošais pasniegšanas veids. Pasūtītājs patur tiesības saskaņot un, ja nepieciešams, precizēt ēdienkarti pirms pasākuma norises.</w:t>
      </w:r>
    </w:p>
    <w:p w14:paraId="0DD4D926" w14:textId="6576E040" w:rsidR="00867FA4" w:rsidRPr="00867FA4" w:rsidRDefault="00B34217" w:rsidP="00AE17D7">
      <w:pPr>
        <w:pStyle w:val="Sarakstarindkopa"/>
        <w:numPr>
          <w:ilvl w:val="1"/>
          <w:numId w:val="13"/>
        </w:numPr>
        <w:jc w:val="both"/>
        <w:rPr>
          <w:rFonts w:ascii="Times New Roman" w:hAnsi="Times New Roman" w:cs="Times New Roman"/>
          <w:b/>
          <w:bCs/>
          <w:sz w:val="24"/>
          <w:szCs w:val="24"/>
          <w:u w:val="single"/>
        </w:rPr>
      </w:pPr>
      <w:r w:rsidRPr="00867FA4">
        <w:rPr>
          <w:rFonts w:ascii="Times New Roman" w:hAnsi="Times New Roman" w:cs="Times New Roman"/>
          <w:sz w:val="24"/>
          <w:szCs w:val="24"/>
        </w:rPr>
        <w:t>Finanšu piedāvājums, kas sagatavots atbilstoši cenu aptaujas Finanšu piedāvājuma paraugam.</w:t>
      </w:r>
      <w:bookmarkEnd w:id="5"/>
    </w:p>
    <w:p w14:paraId="6E877013" w14:textId="77777777" w:rsidR="00867FA4" w:rsidRDefault="00867FA4" w:rsidP="00867FA4">
      <w:pPr>
        <w:rPr>
          <w:rFonts w:ascii="Times New Roman" w:hAnsi="Times New Roman" w:cs="Times New Roman"/>
          <w:b/>
          <w:bCs/>
          <w:sz w:val="24"/>
          <w:szCs w:val="24"/>
          <w:u w:val="single"/>
        </w:rPr>
      </w:pPr>
    </w:p>
    <w:p w14:paraId="711E9461" w14:textId="77777777" w:rsidR="00230961" w:rsidRDefault="00230961" w:rsidP="00867FA4">
      <w:pPr>
        <w:rPr>
          <w:rFonts w:ascii="Times New Roman" w:hAnsi="Times New Roman" w:cs="Times New Roman"/>
          <w:b/>
          <w:bCs/>
          <w:sz w:val="24"/>
          <w:szCs w:val="24"/>
          <w:u w:val="single"/>
        </w:rPr>
      </w:pPr>
    </w:p>
    <w:p w14:paraId="5AA97A92" w14:textId="77777777" w:rsidR="00230961" w:rsidRDefault="00230961" w:rsidP="00867FA4">
      <w:pPr>
        <w:rPr>
          <w:rFonts w:ascii="Times New Roman" w:hAnsi="Times New Roman" w:cs="Times New Roman"/>
          <w:b/>
          <w:bCs/>
          <w:sz w:val="24"/>
          <w:szCs w:val="24"/>
          <w:u w:val="single"/>
        </w:rPr>
      </w:pPr>
    </w:p>
    <w:p w14:paraId="77398F7A" w14:textId="77777777" w:rsidR="00230961" w:rsidRDefault="00230961" w:rsidP="00867FA4">
      <w:pPr>
        <w:rPr>
          <w:rFonts w:ascii="Times New Roman" w:hAnsi="Times New Roman" w:cs="Times New Roman"/>
          <w:b/>
          <w:bCs/>
          <w:sz w:val="24"/>
          <w:szCs w:val="24"/>
          <w:u w:val="single"/>
        </w:rPr>
      </w:pPr>
    </w:p>
    <w:p w14:paraId="6A3AB85D" w14:textId="77777777" w:rsidR="00230961" w:rsidRPr="00C650C7" w:rsidRDefault="00230961" w:rsidP="00230961">
      <w:pPr>
        <w:pStyle w:val="Sarakstarindkopa"/>
        <w:keepNext/>
        <w:keepLines/>
        <w:spacing w:after="60"/>
        <w:ind w:left="360"/>
      </w:pPr>
    </w:p>
    <w:p w14:paraId="670EE8B2" w14:textId="77777777" w:rsidR="00230961" w:rsidRDefault="00230961" w:rsidP="00867FA4">
      <w:pPr>
        <w:rPr>
          <w:rFonts w:ascii="Times New Roman" w:hAnsi="Times New Roman" w:cs="Times New Roman"/>
          <w:b/>
          <w:bCs/>
          <w:sz w:val="24"/>
          <w:szCs w:val="24"/>
          <w:u w:val="single"/>
        </w:rPr>
      </w:pPr>
    </w:p>
    <w:p w14:paraId="5E7DCCF1" w14:textId="77777777" w:rsidR="00230961" w:rsidRDefault="00230961" w:rsidP="00867FA4">
      <w:pPr>
        <w:rPr>
          <w:rFonts w:ascii="Times New Roman" w:hAnsi="Times New Roman" w:cs="Times New Roman"/>
          <w:b/>
          <w:bCs/>
          <w:sz w:val="24"/>
          <w:szCs w:val="24"/>
          <w:u w:val="single"/>
        </w:rPr>
      </w:pPr>
    </w:p>
    <w:p w14:paraId="079156BE" w14:textId="77777777" w:rsidR="00230961" w:rsidRDefault="00230961" w:rsidP="00867FA4">
      <w:pPr>
        <w:rPr>
          <w:rFonts w:ascii="Times New Roman" w:hAnsi="Times New Roman" w:cs="Times New Roman"/>
          <w:b/>
          <w:bCs/>
          <w:sz w:val="24"/>
          <w:szCs w:val="24"/>
          <w:u w:val="single"/>
        </w:rPr>
      </w:pPr>
    </w:p>
    <w:p w14:paraId="7C5D0BFF" w14:textId="77777777" w:rsidR="00230961" w:rsidRDefault="00230961" w:rsidP="00867FA4">
      <w:pPr>
        <w:rPr>
          <w:rFonts w:ascii="Times New Roman" w:hAnsi="Times New Roman" w:cs="Times New Roman"/>
          <w:b/>
          <w:bCs/>
          <w:sz w:val="24"/>
          <w:szCs w:val="24"/>
          <w:u w:val="single"/>
        </w:rPr>
      </w:pPr>
    </w:p>
    <w:p w14:paraId="22DE4082" w14:textId="77777777" w:rsidR="00230961" w:rsidRDefault="00230961" w:rsidP="00867FA4">
      <w:pPr>
        <w:rPr>
          <w:rFonts w:ascii="Times New Roman" w:hAnsi="Times New Roman" w:cs="Times New Roman"/>
          <w:b/>
          <w:bCs/>
          <w:sz w:val="24"/>
          <w:szCs w:val="24"/>
          <w:u w:val="single"/>
        </w:rPr>
      </w:pPr>
    </w:p>
    <w:p w14:paraId="75BCBAE9" w14:textId="77777777" w:rsidR="00230961" w:rsidRDefault="00230961" w:rsidP="00867FA4">
      <w:pPr>
        <w:rPr>
          <w:rFonts w:ascii="Times New Roman" w:hAnsi="Times New Roman" w:cs="Times New Roman"/>
          <w:b/>
          <w:bCs/>
          <w:sz w:val="24"/>
          <w:szCs w:val="24"/>
          <w:u w:val="single"/>
        </w:rPr>
      </w:pPr>
    </w:p>
    <w:p w14:paraId="20C970EF" w14:textId="77777777" w:rsidR="00230961" w:rsidRDefault="00230961" w:rsidP="00867FA4">
      <w:pPr>
        <w:rPr>
          <w:rFonts w:ascii="Times New Roman" w:hAnsi="Times New Roman" w:cs="Times New Roman"/>
          <w:b/>
          <w:bCs/>
          <w:sz w:val="24"/>
          <w:szCs w:val="24"/>
          <w:u w:val="single"/>
        </w:rPr>
      </w:pPr>
    </w:p>
    <w:p w14:paraId="3856BB0C" w14:textId="77777777" w:rsidR="00230961" w:rsidRDefault="00230961" w:rsidP="00867FA4">
      <w:pPr>
        <w:rPr>
          <w:rFonts w:ascii="Times New Roman" w:hAnsi="Times New Roman" w:cs="Times New Roman"/>
          <w:b/>
          <w:bCs/>
          <w:sz w:val="24"/>
          <w:szCs w:val="24"/>
          <w:u w:val="single"/>
        </w:rPr>
      </w:pPr>
    </w:p>
    <w:p w14:paraId="62D6F25B" w14:textId="77777777" w:rsidR="00230961" w:rsidRDefault="00230961" w:rsidP="00867FA4">
      <w:pPr>
        <w:rPr>
          <w:rFonts w:ascii="Times New Roman" w:hAnsi="Times New Roman" w:cs="Times New Roman"/>
          <w:b/>
          <w:bCs/>
          <w:sz w:val="24"/>
          <w:szCs w:val="24"/>
          <w:u w:val="single"/>
        </w:rPr>
      </w:pPr>
    </w:p>
    <w:p w14:paraId="3EC93304" w14:textId="77777777" w:rsidR="00230961" w:rsidRDefault="00230961" w:rsidP="00867FA4">
      <w:pPr>
        <w:rPr>
          <w:rFonts w:ascii="Times New Roman" w:hAnsi="Times New Roman" w:cs="Times New Roman"/>
          <w:b/>
          <w:bCs/>
          <w:sz w:val="24"/>
          <w:szCs w:val="24"/>
          <w:u w:val="single"/>
        </w:rPr>
      </w:pPr>
    </w:p>
    <w:p w14:paraId="512E669C" w14:textId="77777777" w:rsidR="00230961" w:rsidRDefault="00230961" w:rsidP="00867FA4">
      <w:pPr>
        <w:rPr>
          <w:rFonts w:ascii="Times New Roman" w:hAnsi="Times New Roman" w:cs="Times New Roman"/>
          <w:b/>
          <w:bCs/>
          <w:sz w:val="24"/>
          <w:szCs w:val="24"/>
          <w:u w:val="single"/>
        </w:rPr>
      </w:pPr>
    </w:p>
    <w:p w14:paraId="6EFDEE24" w14:textId="77777777" w:rsidR="00230961" w:rsidRDefault="00230961" w:rsidP="00867FA4">
      <w:pPr>
        <w:rPr>
          <w:rFonts w:ascii="Times New Roman" w:hAnsi="Times New Roman" w:cs="Times New Roman"/>
          <w:b/>
          <w:bCs/>
          <w:sz w:val="24"/>
          <w:szCs w:val="24"/>
          <w:u w:val="single"/>
        </w:rPr>
      </w:pPr>
    </w:p>
    <w:p w14:paraId="59F740A1" w14:textId="77777777" w:rsidR="00230961" w:rsidRDefault="00230961" w:rsidP="00867FA4">
      <w:pPr>
        <w:rPr>
          <w:rFonts w:ascii="Times New Roman" w:hAnsi="Times New Roman" w:cs="Times New Roman"/>
          <w:b/>
          <w:bCs/>
          <w:sz w:val="24"/>
          <w:szCs w:val="24"/>
          <w:u w:val="single"/>
        </w:rPr>
      </w:pPr>
    </w:p>
    <w:p w14:paraId="63448BD5" w14:textId="77777777" w:rsidR="00230961" w:rsidRDefault="00230961" w:rsidP="00867FA4">
      <w:pPr>
        <w:rPr>
          <w:rFonts w:ascii="Times New Roman" w:hAnsi="Times New Roman" w:cs="Times New Roman"/>
          <w:b/>
          <w:bCs/>
          <w:sz w:val="24"/>
          <w:szCs w:val="24"/>
          <w:u w:val="single"/>
        </w:rPr>
      </w:pPr>
    </w:p>
    <w:p w14:paraId="208A2F5C" w14:textId="77777777" w:rsidR="00171E2E" w:rsidRDefault="00171E2E" w:rsidP="00867FA4">
      <w:pPr>
        <w:rPr>
          <w:rFonts w:ascii="Times New Roman" w:hAnsi="Times New Roman" w:cs="Times New Roman"/>
          <w:b/>
          <w:bCs/>
          <w:sz w:val="24"/>
          <w:szCs w:val="24"/>
          <w:u w:val="single"/>
        </w:rPr>
      </w:pPr>
    </w:p>
    <w:p w14:paraId="05AA2DBF" w14:textId="77777777" w:rsidR="00171E2E" w:rsidRDefault="00171E2E" w:rsidP="00867FA4">
      <w:pPr>
        <w:rPr>
          <w:rFonts w:ascii="Times New Roman" w:hAnsi="Times New Roman" w:cs="Times New Roman"/>
          <w:b/>
          <w:bCs/>
          <w:sz w:val="24"/>
          <w:szCs w:val="24"/>
          <w:u w:val="single"/>
        </w:rPr>
      </w:pPr>
    </w:p>
    <w:p w14:paraId="43F9918B" w14:textId="77777777" w:rsidR="00171E2E" w:rsidRDefault="00171E2E" w:rsidP="00867FA4">
      <w:pPr>
        <w:rPr>
          <w:rFonts w:ascii="Times New Roman" w:hAnsi="Times New Roman" w:cs="Times New Roman"/>
          <w:b/>
          <w:bCs/>
          <w:sz w:val="24"/>
          <w:szCs w:val="24"/>
          <w:u w:val="single"/>
        </w:rPr>
      </w:pPr>
    </w:p>
    <w:p w14:paraId="44F8BA9A" w14:textId="77777777" w:rsidR="00171E2E" w:rsidRDefault="00171E2E" w:rsidP="00867FA4">
      <w:pPr>
        <w:rPr>
          <w:rFonts w:ascii="Times New Roman" w:hAnsi="Times New Roman" w:cs="Times New Roman"/>
          <w:b/>
          <w:bCs/>
          <w:sz w:val="24"/>
          <w:szCs w:val="24"/>
          <w:u w:val="single"/>
        </w:rPr>
      </w:pPr>
    </w:p>
    <w:p w14:paraId="5C77C2E1" w14:textId="77777777" w:rsidR="00171E2E" w:rsidRDefault="00171E2E" w:rsidP="00867FA4">
      <w:pPr>
        <w:rPr>
          <w:rFonts w:ascii="Times New Roman" w:hAnsi="Times New Roman" w:cs="Times New Roman"/>
          <w:b/>
          <w:bCs/>
          <w:sz w:val="24"/>
          <w:szCs w:val="24"/>
          <w:u w:val="single"/>
        </w:rPr>
      </w:pPr>
    </w:p>
    <w:p w14:paraId="6068A59E" w14:textId="77777777" w:rsidR="00230961" w:rsidRDefault="00230961" w:rsidP="00867FA4">
      <w:pPr>
        <w:rPr>
          <w:rFonts w:ascii="Times New Roman" w:hAnsi="Times New Roman" w:cs="Times New Roman"/>
          <w:b/>
          <w:bCs/>
          <w:sz w:val="24"/>
          <w:szCs w:val="24"/>
          <w:u w:val="single"/>
        </w:rPr>
      </w:pPr>
    </w:p>
    <w:p w14:paraId="12991156" w14:textId="77777777" w:rsidR="00230961" w:rsidRDefault="00230961" w:rsidP="00867FA4">
      <w:pPr>
        <w:rPr>
          <w:rFonts w:ascii="Times New Roman" w:hAnsi="Times New Roman" w:cs="Times New Roman"/>
          <w:b/>
          <w:bCs/>
          <w:sz w:val="24"/>
          <w:szCs w:val="24"/>
          <w:u w:val="single"/>
        </w:rPr>
      </w:pPr>
    </w:p>
    <w:p w14:paraId="6E62BE73" w14:textId="77777777" w:rsidR="00BC0DA4" w:rsidRDefault="00BC0DA4" w:rsidP="00867FA4">
      <w:pPr>
        <w:rPr>
          <w:rFonts w:ascii="Times New Roman" w:hAnsi="Times New Roman" w:cs="Times New Roman"/>
          <w:b/>
          <w:bCs/>
          <w:sz w:val="24"/>
          <w:szCs w:val="24"/>
          <w:u w:val="single"/>
        </w:rPr>
      </w:pPr>
    </w:p>
    <w:p w14:paraId="17071E08" w14:textId="77777777" w:rsidR="00BC0DA4" w:rsidRPr="00867FA4" w:rsidRDefault="00BC0DA4" w:rsidP="00867FA4">
      <w:pPr>
        <w:rPr>
          <w:rFonts w:ascii="Times New Roman" w:hAnsi="Times New Roman" w:cs="Times New Roman"/>
          <w:b/>
          <w:bCs/>
          <w:sz w:val="24"/>
          <w:szCs w:val="24"/>
          <w:u w:val="single"/>
        </w:rPr>
      </w:pPr>
    </w:p>
    <w:p w14:paraId="6191893A" w14:textId="77777777" w:rsidR="00B34217" w:rsidRDefault="00B34217" w:rsidP="003259CB">
      <w:pPr>
        <w:spacing w:line="259" w:lineRule="auto"/>
        <w:jc w:val="center"/>
        <w:rPr>
          <w:rFonts w:ascii="Times New Roman" w:hAnsi="Times New Roman" w:cs="Times New Roman"/>
          <w:b/>
          <w:kern w:val="0"/>
          <w:sz w:val="24"/>
          <w:szCs w:val="24"/>
          <w:lang w:eastAsia="lv-LV"/>
          <w14:ligatures w14:val="none"/>
        </w:rPr>
      </w:pPr>
    </w:p>
    <w:p w14:paraId="7A617D1E" w14:textId="1BDE7894" w:rsidR="00D458C6" w:rsidRPr="003259CB" w:rsidRDefault="00D458C6" w:rsidP="003259CB">
      <w:pPr>
        <w:spacing w:line="259" w:lineRule="auto"/>
        <w:jc w:val="center"/>
        <w:rPr>
          <w:rFonts w:ascii="Times New Roman" w:eastAsia="Calibri" w:hAnsi="Times New Roman" w:cs="Times New Roman"/>
          <w:b/>
          <w:bCs/>
          <w:kern w:val="0"/>
          <w:sz w:val="24"/>
          <w:szCs w:val="24"/>
          <w:lang w:eastAsia="lv-LV"/>
          <w14:ligatures w14:val="none"/>
        </w:rPr>
      </w:pPr>
      <w:r w:rsidRPr="003259CB">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62F226EE" w:rsidR="00D458C6" w:rsidRPr="003259CB" w:rsidRDefault="00D458C6" w:rsidP="00B34217">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APTAUJAS NOSAUKUMS:</w:t>
      </w:r>
      <w:bookmarkStart w:id="6" w:name="_Hlk201853147"/>
      <w:r w:rsidR="001771A7">
        <w:rPr>
          <w:rFonts w:ascii="Times New Roman" w:hAnsi="Times New Roman" w:cs="Times New Roman"/>
          <w:kern w:val="0"/>
          <w:sz w:val="24"/>
          <w:szCs w:val="24"/>
          <w:lang w:eastAsia="lv-LV"/>
          <w14:ligatures w14:val="none"/>
        </w:rPr>
        <w:t xml:space="preserve"> </w:t>
      </w:r>
      <w:r w:rsidR="00867FA4" w:rsidRPr="00867FA4">
        <w:rPr>
          <w:rFonts w:ascii="Times New Roman" w:hAnsi="Times New Roman" w:cs="Times New Roman"/>
          <w:kern w:val="0"/>
          <w:sz w:val="24"/>
          <w:szCs w:val="24"/>
          <w:lang w:eastAsia="lv-LV"/>
          <w14:ligatures w14:val="none"/>
        </w:rPr>
        <w:t>“Ēdināšanas pakalpojuma nodrošināšana “Ilgtspējīgu iepirkumu diena”</w:t>
      </w:r>
      <w:r w:rsidR="00867FA4">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A4038E">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6"/>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Default="00D458C6" w:rsidP="00D458C6">
      <w:pPr>
        <w:spacing w:after="0"/>
        <w:rPr>
          <w:rFonts w:ascii="Times New Roman" w:hAnsi="Times New Roman" w:cs="Times New Roman"/>
          <w:b/>
          <w:kern w:val="0"/>
          <w:sz w:val="24"/>
          <w:szCs w:val="24"/>
          <w:lang w:eastAsia="lv-LV"/>
          <w14:ligatures w14:val="none"/>
        </w:rPr>
      </w:pPr>
    </w:p>
    <w:p w14:paraId="0346DA11" w14:textId="77777777" w:rsidR="00867FA4" w:rsidRPr="003259CB" w:rsidRDefault="00867FA4" w:rsidP="00D458C6">
      <w:pPr>
        <w:spacing w:after="0"/>
        <w:rPr>
          <w:rFonts w:ascii="Times New Roman" w:hAnsi="Times New Roman" w:cs="Times New Roman"/>
          <w:b/>
          <w:kern w:val="0"/>
          <w:sz w:val="24"/>
          <w:szCs w:val="24"/>
          <w:lang w:eastAsia="lv-LV"/>
          <w14:ligatures w14:val="none"/>
        </w:rPr>
      </w:pPr>
    </w:p>
    <w:p w14:paraId="18359433" w14:textId="5D3F4627" w:rsidR="00BF54A5" w:rsidRDefault="002D5870" w:rsidP="007C196D">
      <w:pPr>
        <w:jc w:val="center"/>
        <w:rPr>
          <w:rFonts w:ascii="Times New Roman" w:hAnsi="Times New Roman" w:cs="Times New Roman"/>
          <w:b/>
          <w:sz w:val="24"/>
          <w:szCs w:val="24"/>
        </w:rPr>
      </w:pPr>
      <w:bookmarkStart w:id="7" w:name="_Hlk205887744"/>
      <w:r w:rsidRPr="002D5870">
        <w:rPr>
          <w:rFonts w:ascii="Times New Roman" w:hAnsi="Times New Roman" w:cs="Times New Roman"/>
          <w:b/>
          <w:sz w:val="24"/>
          <w:szCs w:val="24"/>
        </w:rPr>
        <w:t>FINANŠU PIEDĀVĀJUMS</w:t>
      </w:r>
    </w:p>
    <w:p w14:paraId="6D8C45EC" w14:textId="77777777" w:rsidR="007C196D" w:rsidRPr="00BF54A5" w:rsidRDefault="007C196D" w:rsidP="007C196D">
      <w:pPr>
        <w:jc w:val="center"/>
        <w:rPr>
          <w:rFonts w:ascii="Times New Roman" w:hAnsi="Times New Roman" w:cs="Times New Roman"/>
          <w:b/>
          <w:sz w:val="24"/>
          <w:szCs w:val="24"/>
        </w:rPr>
      </w:pPr>
    </w:p>
    <w:tbl>
      <w:tblPr>
        <w:tblStyle w:val="Reatabula"/>
        <w:tblW w:w="0" w:type="auto"/>
        <w:tblInd w:w="0" w:type="dxa"/>
        <w:tblLook w:val="04A0" w:firstRow="1" w:lastRow="0" w:firstColumn="1" w:lastColumn="0" w:noHBand="0" w:noVBand="1"/>
      </w:tblPr>
      <w:tblGrid>
        <w:gridCol w:w="6941"/>
        <w:gridCol w:w="1980"/>
      </w:tblGrid>
      <w:tr w:rsidR="007C196D" w:rsidRPr="007C196D" w14:paraId="5E03AB2D" w14:textId="77777777" w:rsidTr="007C196D">
        <w:tc>
          <w:tcPr>
            <w:tcW w:w="6941" w:type="dxa"/>
            <w:shd w:val="clear" w:color="auto" w:fill="D0CECE" w:themeFill="background2" w:themeFillShade="E6"/>
          </w:tcPr>
          <w:p w14:paraId="2BB09DD2" w14:textId="0375C7C6" w:rsidR="007C196D" w:rsidRPr="007C196D" w:rsidRDefault="007C196D" w:rsidP="00A1158A">
            <w:pPr>
              <w:jc w:val="center"/>
              <w:rPr>
                <w:rFonts w:ascii="Times New Roman" w:hAnsi="Times New Roman" w:cs="Times New Roman"/>
                <w:b/>
                <w:sz w:val="24"/>
                <w:szCs w:val="24"/>
              </w:rPr>
            </w:pPr>
            <w:r w:rsidRPr="007C196D">
              <w:rPr>
                <w:rFonts w:ascii="Times New Roman" w:hAnsi="Times New Roman" w:cs="Times New Roman"/>
                <w:b/>
                <w:sz w:val="24"/>
                <w:szCs w:val="24"/>
              </w:rPr>
              <w:t>“Ēdināšanas pakalpojuma nodrošināšana “Ilgtspējīgu iepirkumu diena””</w:t>
            </w:r>
          </w:p>
        </w:tc>
        <w:tc>
          <w:tcPr>
            <w:tcW w:w="1980" w:type="dxa"/>
            <w:shd w:val="clear" w:color="auto" w:fill="D0CECE" w:themeFill="background2" w:themeFillShade="E6"/>
          </w:tcPr>
          <w:p w14:paraId="31A33A63" w14:textId="30291E9F" w:rsidR="007C196D" w:rsidRPr="007C196D" w:rsidRDefault="007C196D" w:rsidP="00A1158A">
            <w:pPr>
              <w:jc w:val="center"/>
              <w:rPr>
                <w:rFonts w:ascii="Times New Roman" w:hAnsi="Times New Roman" w:cs="Times New Roman"/>
                <w:b/>
                <w:sz w:val="24"/>
                <w:szCs w:val="24"/>
              </w:rPr>
            </w:pPr>
            <w:r>
              <w:rPr>
                <w:rFonts w:ascii="Times New Roman" w:hAnsi="Times New Roman" w:cs="Times New Roman"/>
                <w:b/>
                <w:sz w:val="24"/>
                <w:szCs w:val="24"/>
              </w:rPr>
              <w:t xml:space="preserve">Cena EUR bez PVN: </w:t>
            </w:r>
          </w:p>
        </w:tc>
      </w:tr>
      <w:tr w:rsidR="007C196D" w:rsidRPr="007C196D" w14:paraId="2BFAB54D" w14:textId="3FC6D097" w:rsidTr="007C196D">
        <w:tc>
          <w:tcPr>
            <w:tcW w:w="6941" w:type="dxa"/>
          </w:tcPr>
          <w:p w14:paraId="0637F690" w14:textId="61A7DB7B" w:rsidR="007C196D" w:rsidRPr="007C196D" w:rsidRDefault="007C196D" w:rsidP="007C196D">
            <w:pPr>
              <w:rPr>
                <w:rFonts w:ascii="Times New Roman" w:hAnsi="Times New Roman" w:cs="Times New Roman"/>
                <w:b/>
                <w:sz w:val="24"/>
                <w:szCs w:val="24"/>
              </w:rPr>
            </w:pPr>
            <w:r w:rsidRPr="007C196D">
              <w:rPr>
                <w:rFonts w:ascii="Times New Roman" w:hAnsi="Times New Roman" w:cs="Times New Roman"/>
                <w:b/>
                <w:sz w:val="24"/>
                <w:szCs w:val="24"/>
              </w:rPr>
              <w:t xml:space="preserve">Pretendenta piedāvātā vienības cena par ēdināšanas pakalpojumu vienai personai </w:t>
            </w:r>
          </w:p>
        </w:tc>
        <w:tc>
          <w:tcPr>
            <w:tcW w:w="1980" w:type="dxa"/>
          </w:tcPr>
          <w:p w14:paraId="493D158F" w14:textId="77777777" w:rsidR="007C196D" w:rsidRPr="007C196D" w:rsidRDefault="007C196D" w:rsidP="00A1158A">
            <w:pPr>
              <w:jc w:val="center"/>
              <w:rPr>
                <w:rFonts w:ascii="Times New Roman" w:hAnsi="Times New Roman" w:cs="Times New Roman"/>
                <w:b/>
                <w:sz w:val="24"/>
                <w:szCs w:val="24"/>
              </w:rPr>
            </w:pPr>
          </w:p>
        </w:tc>
      </w:tr>
      <w:tr w:rsidR="007C196D" w:rsidRPr="007C196D" w14:paraId="38AC79D8" w14:textId="4770ED95" w:rsidTr="007C196D">
        <w:tc>
          <w:tcPr>
            <w:tcW w:w="6941" w:type="dxa"/>
          </w:tcPr>
          <w:p w14:paraId="4C0A0D49" w14:textId="0E15641D" w:rsidR="007C196D" w:rsidRPr="007C196D" w:rsidRDefault="007C196D" w:rsidP="007C196D">
            <w:pPr>
              <w:rPr>
                <w:rFonts w:ascii="Times New Roman" w:hAnsi="Times New Roman" w:cs="Times New Roman"/>
                <w:b/>
                <w:sz w:val="24"/>
                <w:szCs w:val="24"/>
              </w:rPr>
            </w:pPr>
            <w:r w:rsidRPr="007C196D">
              <w:rPr>
                <w:rFonts w:ascii="Times New Roman" w:hAnsi="Times New Roman" w:cs="Times New Roman"/>
                <w:b/>
                <w:sz w:val="24"/>
                <w:szCs w:val="24"/>
              </w:rPr>
              <w:t>Pretendenta piedāvātā kopējā līgumcena , kas aprēķināta, pamatojoties uz plānoto personu skaitu un vienības cenu</w:t>
            </w:r>
          </w:p>
        </w:tc>
        <w:tc>
          <w:tcPr>
            <w:tcW w:w="1980" w:type="dxa"/>
          </w:tcPr>
          <w:p w14:paraId="525756C7" w14:textId="77777777" w:rsidR="007C196D" w:rsidRPr="007C196D" w:rsidRDefault="007C196D" w:rsidP="00A1158A">
            <w:pPr>
              <w:jc w:val="center"/>
              <w:rPr>
                <w:rFonts w:ascii="Times New Roman" w:hAnsi="Times New Roman" w:cs="Times New Roman"/>
                <w:b/>
                <w:sz w:val="24"/>
                <w:szCs w:val="24"/>
              </w:rPr>
            </w:pPr>
          </w:p>
        </w:tc>
      </w:tr>
    </w:tbl>
    <w:p w14:paraId="31FAD60B" w14:textId="77777777" w:rsidR="002D5870" w:rsidRPr="002D5870" w:rsidRDefault="002D5870" w:rsidP="007C196D">
      <w:pPr>
        <w:spacing w:after="0"/>
        <w:rPr>
          <w:rFonts w:ascii="Times New Roman" w:hAnsi="Times New Roman" w:cs="Times New Roman"/>
          <w:b/>
          <w:kern w:val="0"/>
          <w:sz w:val="24"/>
          <w:szCs w:val="24"/>
          <w:lang w:eastAsia="lv-LV"/>
          <w14:ligatures w14:val="none"/>
        </w:rPr>
      </w:pPr>
    </w:p>
    <w:p w14:paraId="240FE5BE" w14:textId="30A30EFC" w:rsidR="000F68B9" w:rsidRDefault="002D5870" w:rsidP="00D458C6">
      <w:pPr>
        <w:spacing w:after="0" w:line="240" w:lineRule="auto"/>
        <w:jc w:val="both"/>
        <w:rPr>
          <w:rFonts w:ascii="Times New Roman" w:hAnsi="Times New Roman" w:cs="Times New Roman"/>
          <w:color w:val="000000"/>
          <w:sz w:val="24"/>
          <w:szCs w:val="24"/>
        </w:rPr>
      </w:pPr>
      <w:r w:rsidRPr="002D5870">
        <w:rPr>
          <w:rFonts w:ascii="Times New Roman" w:hAnsi="Times New Roman" w:cs="Times New Roman"/>
          <w:color w:val="000000"/>
          <w:sz w:val="24"/>
          <w:szCs w:val="24"/>
        </w:rPr>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bookmarkEnd w:id="7"/>
    <w:p w14:paraId="65735700" w14:textId="77777777" w:rsidR="000F68B9"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p w14:paraId="3661A1D6" w14:textId="77777777" w:rsidR="007C196D" w:rsidRPr="003259CB" w:rsidRDefault="007C196D"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65D8" w14:textId="77777777" w:rsidR="005A528B" w:rsidRDefault="005A528B" w:rsidP="00484E83">
      <w:pPr>
        <w:spacing w:after="0" w:line="240" w:lineRule="auto"/>
      </w:pPr>
      <w:r>
        <w:separator/>
      </w:r>
    </w:p>
  </w:endnote>
  <w:endnote w:type="continuationSeparator" w:id="0">
    <w:p w14:paraId="12B76A58" w14:textId="77777777" w:rsidR="005A528B" w:rsidRDefault="005A528B"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6265" w14:textId="77777777" w:rsidR="005A528B" w:rsidRDefault="005A528B" w:rsidP="00484E83">
      <w:pPr>
        <w:spacing w:after="0" w:line="240" w:lineRule="auto"/>
      </w:pPr>
      <w:r>
        <w:separator/>
      </w:r>
    </w:p>
  </w:footnote>
  <w:footnote w:type="continuationSeparator" w:id="0">
    <w:p w14:paraId="258E0C5A" w14:textId="77777777" w:rsidR="005A528B" w:rsidRDefault="005A528B"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8281FDF"/>
    <w:multiLevelType w:val="multilevel"/>
    <w:tmpl w:val="9BF81804"/>
    <w:lvl w:ilvl="0">
      <w:start w:val="2"/>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BF15D06"/>
    <w:multiLevelType w:val="multilevel"/>
    <w:tmpl w:val="471A0076"/>
    <w:lvl w:ilvl="0">
      <w:start w:val="1"/>
      <w:numFmt w:val="decimal"/>
      <w:lvlText w:val="%1."/>
      <w:lvlJc w:val="left"/>
      <w:pPr>
        <w:ind w:left="720" w:hanging="360"/>
      </w:pPr>
      <w:rPr>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3559AC"/>
    <w:multiLevelType w:val="multilevel"/>
    <w:tmpl w:val="C24204EC"/>
    <w:lvl w:ilvl="0">
      <w:start w:val="1"/>
      <w:numFmt w:val="decimal"/>
      <w:lvlText w:val="%1."/>
      <w:lvlJc w:val="left"/>
      <w:pPr>
        <w:ind w:left="1080" w:hanging="720"/>
      </w:pPr>
      <w:rPr>
        <w:rFonts w:hint="default"/>
      </w:rPr>
    </w:lvl>
    <w:lvl w:ilvl="1">
      <w:start w:val="1"/>
      <w:numFmt w:val="decimal"/>
      <w:isLgl/>
      <w:lvlText w:val="%1.%2."/>
      <w:lvlJc w:val="left"/>
      <w:pPr>
        <w:ind w:left="1500" w:hanging="42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83711"/>
    <w:multiLevelType w:val="multilevel"/>
    <w:tmpl w:val="7916B4A4"/>
    <w:lvl w:ilvl="0">
      <w:start w:val="1"/>
      <w:numFmt w:val="decimal"/>
      <w:lvlText w:val="%1)"/>
      <w:lvlJc w:val="left"/>
      <w:pPr>
        <w:ind w:left="720" w:hanging="360"/>
      </w:pPr>
      <w:rPr>
        <w:rFonts w:eastAsia="Calibri"/>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2"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8"/>
  </w:num>
  <w:num w:numId="2" w16cid:durableId="1700660294">
    <w:abstractNumId w:val="3"/>
  </w:num>
  <w:num w:numId="3" w16cid:durableId="309409361">
    <w:abstractNumId w:val="9"/>
  </w:num>
  <w:num w:numId="4" w16cid:durableId="2111200266">
    <w:abstractNumId w:val="11"/>
  </w:num>
  <w:num w:numId="5" w16cid:durableId="724108063">
    <w:abstractNumId w:val="13"/>
  </w:num>
  <w:num w:numId="6" w16cid:durableId="1922372947">
    <w:abstractNumId w:val="7"/>
  </w:num>
  <w:num w:numId="7" w16cid:durableId="1019741847">
    <w:abstractNumId w:val="2"/>
  </w:num>
  <w:num w:numId="8" w16cid:durableId="1780493713">
    <w:abstractNumId w:val="12"/>
  </w:num>
  <w:num w:numId="9" w16cid:durableId="428434369">
    <w:abstractNumId w:val="0"/>
  </w:num>
  <w:num w:numId="10" w16cid:durableId="1771121471">
    <w:abstractNumId w:val="4"/>
  </w:num>
  <w:num w:numId="11" w16cid:durableId="878131803">
    <w:abstractNumId w:val="14"/>
  </w:num>
  <w:num w:numId="12" w16cid:durableId="1234467691">
    <w:abstractNumId w:val="10"/>
  </w:num>
  <w:num w:numId="13" w16cid:durableId="728651407">
    <w:abstractNumId w:val="6"/>
  </w:num>
  <w:num w:numId="14" w16cid:durableId="188105389">
    <w:abstractNumId w:val="5"/>
  </w:num>
  <w:num w:numId="15" w16cid:durableId="506821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3735B"/>
    <w:rsid w:val="0004039E"/>
    <w:rsid w:val="000432AA"/>
    <w:rsid w:val="00054A29"/>
    <w:rsid w:val="000752B2"/>
    <w:rsid w:val="000760B8"/>
    <w:rsid w:val="000802D2"/>
    <w:rsid w:val="00081A39"/>
    <w:rsid w:val="000902C0"/>
    <w:rsid w:val="000A192E"/>
    <w:rsid w:val="000A24BD"/>
    <w:rsid w:val="000B6AC7"/>
    <w:rsid w:val="000E2FB8"/>
    <w:rsid w:val="000F0055"/>
    <w:rsid w:val="000F241C"/>
    <w:rsid w:val="000F68B9"/>
    <w:rsid w:val="0010291F"/>
    <w:rsid w:val="00106E27"/>
    <w:rsid w:val="00131F70"/>
    <w:rsid w:val="00144DF7"/>
    <w:rsid w:val="00171E2E"/>
    <w:rsid w:val="001771A7"/>
    <w:rsid w:val="00182C5E"/>
    <w:rsid w:val="001852BE"/>
    <w:rsid w:val="001A10FC"/>
    <w:rsid w:val="001D464B"/>
    <w:rsid w:val="001E46E4"/>
    <w:rsid w:val="0020659A"/>
    <w:rsid w:val="0021130F"/>
    <w:rsid w:val="00230961"/>
    <w:rsid w:val="00233E57"/>
    <w:rsid w:val="00243CD6"/>
    <w:rsid w:val="002700C8"/>
    <w:rsid w:val="00274081"/>
    <w:rsid w:val="002751ED"/>
    <w:rsid w:val="00280FD9"/>
    <w:rsid w:val="00287860"/>
    <w:rsid w:val="002B254E"/>
    <w:rsid w:val="002B7481"/>
    <w:rsid w:val="002D5870"/>
    <w:rsid w:val="002E1062"/>
    <w:rsid w:val="002E53B3"/>
    <w:rsid w:val="002F1A52"/>
    <w:rsid w:val="003120B4"/>
    <w:rsid w:val="0031597D"/>
    <w:rsid w:val="003259CB"/>
    <w:rsid w:val="00327B6E"/>
    <w:rsid w:val="003300A3"/>
    <w:rsid w:val="003700BD"/>
    <w:rsid w:val="003910CA"/>
    <w:rsid w:val="003B39C5"/>
    <w:rsid w:val="003D391B"/>
    <w:rsid w:val="003D4F77"/>
    <w:rsid w:val="003F7315"/>
    <w:rsid w:val="0041606F"/>
    <w:rsid w:val="0042199C"/>
    <w:rsid w:val="004256FD"/>
    <w:rsid w:val="00454314"/>
    <w:rsid w:val="0047182C"/>
    <w:rsid w:val="00473116"/>
    <w:rsid w:val="004838CA"/>
    <w:rsid w:val="00484E83"/>
    <w:rsid w:val="0049294A"/>
    <w:rsid w:val="00493C80"/>
    <w:rsid w:val="00494A18"/>
    <w:rsid w:val="004B7164"/>
    <w:rsid w:val="004C056B"/>
    <w:rsid w:val="005007C5"/>
    <w:rsid w:val="00522DE5"/>
    <w:rsid w:val="00531298"/>
    <w:rsid w:val="00546B21"/>
    <w:rsid w:val="00573499"/>
    <w:rsid w:val="0058759B"/>
    <w:rsid w:val="005941D7"/>
    <w:rsid w:val="005A528B"/>
    <w:rsid w:val="005C4B8F"/>
    <w:rsid w:val="006255F7"/>
    <w:rsid w:val="00635256"/>
    <w:rsid w:val="00672BA7"/>
    <w:rsid w:val="00686DBC"/>
    <w:rsid w:val="006C4506"/>
    <w:rsid w:val="006D4376"/>
    <w:rsid w:val="00703220"/>
    <w:rsid w:val="00727A27"/>
    <w:rsid w:val="00734B67"/>
    <w:rsid w:val="00781695"/>
    <w:rsid w:val="007853EE"/>
    <w:rsid w:val="00795FB3"/>
    <w:rsid w:val="007A66A0"/>
    <w:rsid w:val="007B45E7"/>
    <w:rsid w:val="007C196D"/>
    <w:rsid w:val="007C2D94"/>
    <w:rsid w:val="007D76A5"/>
    <w:rsid w:val="007E0EBD"/>
    <w:rsid w:val="007F50A6"/>
    <w:rsid w:val="008424E9"/>
    <w:rsid w:val="00852761"/>
    <w:rsid w:val="00865114"/>
    <w:rsid w:val="00867FA4"/>
    <w:rsid w:val="008847C4"/>
    <w:rsid w:val="008A4234"/>
    <w:rsid w:val="008A6B5F"/>
    <w:rsid w:val="008E2479"/>
    <w:rsid w:val="008E66B7"/>
    <w:rsid w:val="008F0BFE"/>
    <w:rsid w:val="008F60A3"/>
    <w:rsid w:val="0090685C"/>
    <w:rsid w:val="00915715"/>
    <w:rsid w:val="00920719"/>
    <w:rsid w:val="0095021A"/>
    <w:rsid w:val="009D2586"/>
    <w:rsid w:val="009E40AD"/>
    <w:rsid w:val="009E724C"/>
    <w:rsid w:val="009F1138"/>
    <w:rsid w:val="009F3E96"/>
    <w:rsid w:val="009F79EB"/>
    <w:rsid w:val="00A01B21"/>
    <w:rsid w:val="00A22461"/>
    <w:rsid w:val="00A25201"/>
    <w:rsid w:val="00A31AFF"/>
    <w:rsid w:val="00A36671"/>
    <w:rsid w:val="00A4038E"/>
    <w:rsid w:val="00AB6522"/>
    <w:rsid w:val="00AE17D7"/>
    <w:rsid w:val="00AE5932"/>
    <w:rsid w:val="00AF0AC2"/>
    <w:rsid w:val="00B0394B"/>
    <w:rsid w:val="00B131A0"/>
    <w:rsid w:val="00B20464"/>
    <w:rsid w:val="00B21A49"/>
    <w:rsid w:val="00B34217"/>
    <w:rsid w:val="00B51F7E"/>
    <w:rsid w:val="00B60602"/>
    <w:rsid w:val="00B676B6"/>
    <w:rsid w:val="00B70C72"/>
    <w:rsid w:val="00BB55B7"/>
    <w:rsid w:val="00BC0DA4"/>
    <w:rsid w:val="00BF3BDE"/>
    <w:rsid w:val="00BF41AD"/>
    <w:rsid w:val="00BF54A5"/>
    <w:rsid w:val="00C13A8E"/>
    <w:rsid w:val="00C56B16"/>
    <w:rsid w:val="00C7160D"/>
    <w:rsid w:val="00C81270"/>
    <w:rsid w:val="00C83086"/>
    <w:rsid w:val="00C86E5D"/>
    <w:rsid w:val="00CC2153"/>
    <w:rsid w:val="00CC223E"/>
    <w:rsid w:val="00CD69CB"/>
    <w:rsid w:val="00CE7204"/>
    <w:rsid w:val="00D16B57"/>
    <w:rsid w:val="00D458C6"/>
    <w:rsid w:val="00D57DC1"/>
    <w:rsid w:val="00D67C75"/>
    <w:rsid w:val="00D72176"/>
    <w:rsid w:val="00D83093"/>
    <w:rsid w:val="00DB0908"/>
    <w:rsid w:val="00DD42CE"/>
    <w:rsid w:val="00DE40F6"/>
    <w:rsid w:val="00DF5526"/>
    <w:rsid w:val="00E21F3D"/>
    <w:rsid w:val="00E35D15"/>
    <w:rsid w:val="00E465B2"/>
    <w:rsid w:val="00E71630"/>
    <w:rsid w:val="00E72349"/>
    <w:rsid w:val="00E821A1"/>
    <w:rsid w:val="00E92BB9"/>
    <w:rsid w:val="00EA37EE"/>
    <w:rsid w:val="00EB230B"/>
    <w:rsid w:val="00ED5DA2"/>
    <w:rsid w:val="00F16E22"/>
    <w:rsid w:val="00F8198A"/>
    <w:rsid w:val="00FE3263"/>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 w:type="paragraph" w:styleId="Paraststmeklis">
    <w:name w:val="Normal (Web)"/>
    <w:basedOn w:val="Parasts"/>
    <w:uiPriority w:val="99"/>
    <w:semiHidden/>
    <w:unhideWhenUsed/>
    <w:rsid w:val="00C13A8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2166</Words>
  <Characters>1236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3</cp:revision>
  <cp:lastPrinted>2026-02-13T08:58:00Z</cp:lastPrinted>
  <dcterms:created xsi:type="dcterms:W3CDTF">2026-03-10T08:25:00Z</dcterms:created>
  <dcterms:modified xsi:type="dcterms:W3CDTF">2026-03-10T08:27:00Z</dcterms:modified>
</cp:coreProperties>
</file>