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92C4" w14:textId="77777777" w:rsidR="00FA0ECE" w:rsidRPr="003B14D7" w:rsidRDefault="00FA0ECE" w:rsidP="00FA0ECE">
      <w:pPr>
        <w:spacing w:after="0"/>
        <w:contextualSpacing/>
        <w:rPr>
          <w:rFonts w:ascii="Times New Roman" w:eastAsia="Calibri" w:hAnsi="Times New Roman" w:cs="Times New Roman"/>
          <w:color w:val="000000"/>
          <w:kern w:val="0"/>
          <w:sz w:val="24"/>
          <w:szCs w:val="24"/>
          <w:lang w:eastAsia="lv-LV"/>
          <w14:ligatures w14:val="none"/>
        </w:rPr>
      </w:pPr>
    </w:p>
    <w:p w14:paraId="23BD66DC" w14:textId="44812957" w:rsidR="00FA0ECE" w:rsidRPr="003D4FF2" w:rsidRDefault="00FA0ECE" w:rsidP="00FA0ECE">
      <w:pPr>
        <w:spacing w:after="0"/>
        <w:jc w:val="center"/>
        <w:rPr>
          <w:rFonts w:ascii="Times New Roman" w:hAnsi="Times New Roman" w:cs="Times New Roman"/>
          <w:b/>
          <w:kern w:val="0"/>
          <w:sz w:val="24"/>
          <w:szCs w:val="24"/>
          <w:lang w:eastAsia="lv-LV"/>
          <w14:ligatures w14:val="none"/>
        </w:rPr>
      </w:pPr>
      <w:bookmarkStart w:id="0" w:name="_Hlk137204572"/>
      <w:r w:rsidRPr="003D4FF2">
        <w:rPr>
          <w:rFonts w:ascii="Times New Roman" w:hAnsi="Times New Roman" w:cs="Times New Roman"/>
          <w:b/>
          <w:kern w:val="0"/>
          <w:sz w:val="24"/>
          <w:szCs w:val="24"/>
          <w:lang w:eastAsia="lv-LV"/>
          <w14:ligatures w14:val="none"/>
        </w:rPr>
        <w:t>CENU APTAUJA</w:t>
      </w:r>
    </w:p>
    <w:bookmarkEnd w:id="0"/>
    <w:p w14:paraId="341FD0ED" w14:textId="47507EBE" w:rsidR="00FA0ECE" w:rsidRPr="003D4FF2" w:rsidRDefault="00FA0ECE" w:rsidP="00FA0ECE">
      <w:pPr>
        <w:spacing w:after="0"/>
        <w:jc w:val="center"/>
        <w:rPr>
          <w:rFonts w:ascii="Times New Roman" w:hAnsi="Times New Roman" w:cs="Times New Roman"/>
          <w:b/>
          <w:kern w:val="0"/>
          <w:sz w:val="24"/>
          <w:szCs w:val="24"/>
          <w:lang w:eastAsia="lv-LV"/>
          <w14:ligatures w14:val="none"/>
        </w:rPr>
      </w:pPr>
      <w:r w:rsidRPr="003D4FF2">
        <w:rPr>
          <w:rFonts w:ascii="Times New Roman" w:hAnsi="Times New Roman" w:cs="Times New Roman"/>
          <w:b/>
          <w:kern w:val="0"/>
          <w:sz w:val="24"/>
          <w:szCs w:val="24"/>
          <w:lang w:eastAsia="lv-LV"/>
          <w14:ligatures w14:val="none"/>
        </w:rPr>
        <w:t>“Ropažu novada pašvaldības peldvietu ūdens kvalitātes monitoring</w:t>
      </w:r>
      <w:r w:rsidR="006D1560">
        <w:rPr>
          <w:rFonts w:ascii="Times New Roman" w:hAnsi="Times New Roman" w:cs="Times New Roman"/>
          <w:b/>
          <w:kern w:val="0"/>
          <w:sz w:val="24"/>
          <w:szCs w:val="24"/>
          <w:lang w:eastAsia="lv-LV"/>
          <w14:ligatures w14:val="none"/>
        </w:rPr>
        <w:t>s</w:t>
      </w:r>
      <w:r w:rsidRPr="003D4FF2">
        <w:rPr>
          <w:rFonts w:ascii="Times New Roman" w:hAnsi="Times New Roman" w:cs="Times New Roman"/>
          <w:b/>
          <w:kern w:val="0"/>
          <w:sz w:val="24"/>
          <w:szCs w:val="24"/>
          <w:lang w:eastAsia="lv-LV"/>
          <w14:ligatures w14:val="none"/>
        </w:rPr>
        <w:t>”</w:t>
      </w:r>
    </w:p>
    <w:p w14:paraId="439EE71E" w14:textId="77777777" w:rsidR="00FA0ECE" w:rsidRDefault="00FA0ECE" w:rsidP="00FA0ECE">
      <w:pPr>
        <w:spacing w:after="120"/>
        <w:jc w:val="both"/>
        <w:rPr>
          <w:rFonts w:ascii="Times New Roman" w:hAnsi="Times New Roman" w:cs="Times New Roman"/>
          <w:b/>
          <w:kern w:val="0"/>
          <w:u w:val="single"/>
          <w:lang w:eastAsia="lv-LV"/>
          <w14:ligatures w14:val="none"/>
        </w:rPr>
      </w:pPr>
    </w:p>
    <w:p w14:paraId="42154DA1" w14:textId="77777777" w:rsidR="00FA0ECE" w:rsidRPr="003D4FF2" w:rsidRDefault="00FA0ECE" w:rsidP="00FA0ECE">
      <w:pPr>
        <w:spacing w:after="120"/>
        <w:jc w:val="both"/>
        <w:rPr>
          <w:rFonts w:ascii="Times New Roman" w:hAnsi="Times New Roman" w:cs="Times New Roman"/>
          <w:b/>
          <w:kern w:val="0"/>
          <w:sz w:val="24"/>
          <w:szCs w:val="24"/>
          <w:lang w:eastAsia="lv-LV"/>
          <w14:ligatures w14:val="none"/>
        </w:rPr>
      </w:pPr>
      <w:r w:rsidRPr="003D4FF2">
        <w:rPr>
          <w:rFonts w:ascii="Times New Roman" w:hAnsi="Times New Roman" w:cs="Times New Roman"/>
          <w:b/>
          <w:kern w:val="0"/>
          <w:sz w:val="24"/>
          <w:szCs w:val="24"/>
          <w:u w:val="single"/>
          <w:lang w:eastAsia="lv-LV"/>
          <w14:ligatures w14:val="none"/>
        </w:rPr>
        <w:t>Informācija par pasūtītāju</w:t>
      </w:r>
      <w:r w:rsidRPr="003D4FF2">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609"/>
        <w:gridCol w:w="5687"/>
      </w:tblGrid>
      <w:tr w:rsidR="00FA0ECE" w:rsidRPr="003D4FF2" w14:paraId="21A3910F" w14:textId="77777777" w:rsidTr="00585F71">
        <w:trPr>
          <w:trHeight w:val="415"/>
        </w:trPr>
        <w:tc>
          <w:tcPr>
            <w:tcW w:w="2762" w:type="dxa"/>
          </w:tcPr>
          <w:p w14:paraId="464FEA43" w14:textId="77777777" w:rsidR="00FA0ECE" w:rsidRPr="003D4FF2" w:rsidRDefault="00FA0ECE" w:rsidP="00585F71">
            <w:pPr>
              <w:spacing w:after="120"/>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Nosaukums:</w:t>
            </w:r>
          </w:p>
        </w:tc>
        <w:tc>
          <w:tcPr>
            <w:tcW w:w="6261" w:type="dxa"/>
          </w:tcPr>
          <w:p w14:paraId="02DADED7" w14:textId="77777777" w:rsidR="00FA0ECE" w:rsidRPr="003D4FF2" w:rsidRDefault="00FA0ECE" w:rsidP="00585F71">
            <w:pPr>
              <w:spacing w:after="120"/>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Ropažu novada pašvaldība</w:t>
            </w:r>
          </w:p>
        </w:tc>
      </w:tr>
      <w:tr w:rsidR="00FA0ECE" w:rsidRPr="003D4FF2" w14:paraId="2E46C264" w14:textId="77777777" w:rsidTr="00585F71">
        <w:trPr>
          <w:trHeight w:val="415"/>
        </w:trPr>
        <w:tc>
          <w:tcPr>
            <w:tcW w:w="2762" w:type="dxa"/>
          </w:tcPr>
          <w:p w14:paraId="1B00B3B6" w14:textId="77777777" w:rsidR="00FA0ECE" w:rsidRPr="003D4FF2" w:rsidRDefault="00FA0ECE" w:rsidP="00585F71">
            <w:pPr>
              <w:spacing w:after="120"/>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Reģistrācijas numurs:</w:t>
            </w:r>
          </w:p>
        </w:tc>
        <w:tc>
          <w:tcPr>
            <w:tcW w:w="6261" w:type="dxa"/>
          </w:tcPr>
          <w:p w14:paraId="04FB0DA2" w14:textId="77777777" w:rsidR="00FA0ECE" w:rsidRPr="003D4FF2" w:rsidRDefault="00FA0ECE" w:rsidP="00585F71">
            <w:pPr>
              <w:spacing w:after="120"/>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90000067986</w:t>
            </w:r>
          </w:p>
        </w:tc>
      </w:tr>
      <w:tr w:rsidR="00FA0ECE" w:rsidRPr="003D4FF2" w14:paraId="4ECF5525" w14:textId="77777777" w:rsidTr="00585F71">
        <w:trPr>
          <w:trHeight w:val="692"/>
        </w:trPr>
        <w:tc>
          <w:tcPr>
            <w:tcW w:w="2762" w:type="dxa"/>
          </w:tcPr>
          <w:p w14:paraId="6B9C3531" w14:textId="77777777" w:rsidR="00FA0ECE" w:rsidRPr="003D4FF2" w:rsidRDefault="00FA0ECE" w:rsidP="00585F71">
            <w:pPr>
              <w:spacing w:after="120"/>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Juridiskā adrese:</w:t>
            </w:r>
          </w:p>
        </w:tc>
        <w:tc>
          <w:tcPr>
            <w:tcW w:w="6261" w:type="dxa"/>
          </w:tcPr>
          <w:p w14:paraId="62B181D9" w14:textId="77777777" w:rsidR="00FA0ECE" w:rsidRPr="003D4FF2" w:rsidRDefault="00FA0ECE" w:rsidP="00585F71">
            <w:pPr>
              <w:spacing w:after="120"/>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Institūta iela 1a, Ulbroka, Stopiņu pagasts, Ropažu novads, LV-2130</w:t>
            </w:r>
          </w:p>
        </w:tc>
      </w:tr>
      <w:tr w:rsidR="00FA0ECE" w:rsidRPr="003D4FF2" w14:paraId="66F64AE6" w14:textId="77777777" w:rsidTr="00585F71">
        <w:trPr>
          <w:trHeight w:val="415"/>
        </w:trPr>
        <w:tc>
          <w:tcPr>
            <w:tcW w:w="2762" w:type="dxa"/>
          </w:tcPr>
          <w:p w14:paraId="03025B31" w14:textId="77777777" w:rsidR="00FA0ECE" w:rsidRPr="003D4FF2" w:rsidRDefault="00FA0ECE" w:rsidP="00585F71">
            <w:pPr>
              <w:spacing w:after="120"/>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Kontaktpersona:</w:t>
            </w:r>
          </w:p>
        </w:tc>
        <w:tc>
          <w:tcPr>
            <w:tcW w:w="6261" w:type="dxa"/>
          </w:tcPr>
          <w:p w14:paraId="0C7105C0" w14:textId="77777777" w:rsidR="00FA0ECE" w:rsidRPr="00CE46EE" w:rsidRDefault="00FA0ECE" w:rsidP="00585F7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D4FF2">
              <w:rPr>
                <w:rFonts w:ascii="Times New Roman" w:eastAsia="Times New Roman" w:hAnsi="Times New Roman" w:cs="Times New Roman"/>
                <w:sz w:val="24"/>
                <w:szCs w:val="24"/>
                <w:lang w:eastAsia="lv-LV"/>
                <w14:ligatures w14:val="none"/>
              </w:rPr>
              <w:t xml:space="preserve">Attīstības un būvniecības departamenta Infrastruktūras pārvaldības un būvniecības nodaļas Vides inženiere Jana Būdniece, e-pasts </w:t>
            </w:r>
            <w:hyperlink r:id="rId5" w:history="1">
              <w:r w:rsidRPr="00DE41A5">
                <w:rPr>
                  <w:rStyle w:val="Hipersaite"/>
                  <w:rFonts w:ascii="Times New Roman" w:eastAsia="Times New Roman" w:hAnsi="Times New Roman" w:cs="Times New Roman"/>
                  <w:sz w:val="24"/>
                  <w:szCs w:val="24"/>
                  <w:lang w:eastAsia="lv-LV"/>
                  <w14:ligatures w14:val="none"/>
                </w:rPr>
                <w:t>jana.budniece@ropazi.lv</w:t>
              </w:r>
            </w:hyperlink>
            <w:r>
              <w:rPr>
                <w:rFonts w:ascii="Times New Roman" w:eastAsia="Times New Roman" w:hAnsi="Times New Roman" w:cs="Times New Roman"/>
                <w:sz w:val="24"/>
                <w:szCs w:val="24"/>
                <w:lang w:eastAsia="lv-LV"/>
                <w14:ligatures w14:val="none"/>
              </w:rPr>
              <w:t xml:space="preserve">, tālr. </w:t>
            </w:r>
            <w:r w:rsidRPr="00CE46EE">
              <w:rPr>
                <w:rFonts w:ascii="Times New Roman" w:eastAsia="Times New Roman" w:hAnsi="Times New Roman" w:cs="Times New Roman"/>
                <w:sz w:val="24"/>
                <w:szCs w:val="24"/>
                <w:lang w:eastAsia="lv-LV"/>
                <w14:ligatures w14:val="none"/>
              </w:rPr>
              <w:t>+371 22415349</w:t>
            </w:r>
          </w:p>
        </w:tc>
      </w:tr>
      <w:tr w:rsidR="00FA0ECE" w:rsidRPr="003D4FF2" w14:paraId="771DEBCD" w14:textId="77777777" w:rsidTr="00585F71">
        <w:trPr>
          <w:trHeight w:val="704"/>
        </w:trPr>
        <w:tc>
          <w:tcPr>
            <w:tcW w:w="2762" w:type="dxa"/>
          </w:tcPr>
          <w:p w14:paraId="11A45A93" w14:textId="77777777" w:rsidR="00FA0ECE" w:rsidRPr="003D4FF2" w:rsidRDefault="00FA0ECE" w:rsidP="00585F71">
            <w:pPr>
              <w:spacing w:after="120"/>
              <w:jc w:val="both"/>
              <w:rPr>
                <w:rFonts w:ascii="Times New Roman" w:hAnsi="Times New Roman" w:cs="Times New Roman"/>
                <w:b/>
                <w:bCs/>
                <w:sz w:val="24"/>
                <w:szCs w:val="24"/>
                <w:lang w:eastAsia="lv-LV"/>
                <w14:ligatures w14:val="none"/>
              </w:rPr>
            </w:pPr>
            <w:r w:rsidRPr="003D4FF2">
              <w:rPr>
                <w:rFonts w:ascii="Times New Roman" w:hAnsi="Times New Roman" w:cs="Times New Roman"/>
                <w:b/>
                <w:bCs/>
                <w:sz w:val="24"/>
                <w:szCs w:val="24"/>
                <w:lang w:eastAsia="lv-LV"/>
                <w14:ligatures w14:val="none"/>
              </w:rPr>
              <w:t>Cenu piedāvājumu sūtīt uz e-pasta adresi:</w:t>
            </w:r>
          </w:p>
        </w:tc>
        <w:tc>
          <w:tcPr>
            <w:tcW w:w="6261" w:type="dxa"/>
          </w:tcPr>
          <w:p w14:paraId="69337BB6" w14:textId="77777777" w:rsidR="00FA0ECE" w:rsidRPr="003D4FF2" w:rsidRDefault="00FA0ECE" w:rsidP="00585F71">
            <w:pPr>
              <w:spacing w:after="120"/>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 xml:space="preserve">cenu.aptaujas@ropazi.lv </w:t>
            </w:r>
          </w:p>
        </w:tc>
      </w:tr>
      <w:tr w:rsidR="00FA0ECE" w:rsidRPr="003D4FF2" w14:paraId="79282C51" w14:textId="77777777" w:rsidTr="00585F71">
        <w:trPr>
          <w:trHeight w:val="704"/>
        </w:trPr>
        <w:tc>
          <w:tcPr>
            <w:tcW w:w="2762" w:type="dxa"/>
          </w:tcPr>
          <w:p w14:paraId="51EC0CE2" w14:textId="77777777" w:rsidR="00FA0ECE" w:rsidRPr="003D4FF2" w:rsidRDefault="00FA0ECE" w:rsidP="00585F71">
            <w:pPr>
              <w:spacing w:after="120"/>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Piedāvājumu iesniegšanas termiņš:</w:t>
            </w:r>
          </w:p>
        </w:tc>
        <w:tc>
          <w:tcPr>
            <w:tcW w:w="6261" w:type="dxa"/>
          </w:tcPr>
          <w:p w14:paraId="67B72C37" w14:textId="77777777" w:rsidR="00FA0ECE" w:rsidRPr="00B03675" w:rsidRDefault="00FA0ECE" w:rsidP="00585F71">
            <w:pPr>
              <w:spacing w:after="120"/>
              <w:jc w:val="both"/>
              <w:rPr>
                <w:rFonts w:ascii="Times New Roman" w:hAnsi="Times New Roman" w:cs="Times New Roman"/>
                <w:sz w:val="24"/>
                <w:szCs w:val="24"/>
                <w:lang w:eastAsia="lv-LV"/>
                <w14:ligatures w14:val="none"/>
              </w:rPr>
            </w:pPr>
            <w:r w:rsidRPr="00B03675">
              <w:rPr>
                <w:rFonts w:ascii="Times New Roman" w:hAnsi="Times New Roman" w:cs="Times New Roman"/>
                <w:sz w:val="24"/>
                <w:szCs w:val="24"/>
                <w:lang w:eastAsia="lv-LV"/>
                <w14:ligatures w14:val="none"/>
              </w:rPr>
              <w:t xml:space="preserve">Līdz 12.05.2026, plkst. 09:00 </w:t>
            </w:r>
          </w:p>
        </w:tc>
      </w:tr>
    </w:tbl>
    <w:p w14:paraId="153926AD" w14:textId="77777777" w:rsidR="00FA0ECE" w:rsidRPr="003D4FF2" w:rsidRDefault="00FA0ECE" w:rsidP="00FA0ECE">
      <w:pPr>
        <w:spacing w:after="0"/>
        <w:jc w:val="both"/>
        <w:rPr>
          <w:rFonts w:ascii="Times New Roman" w:hAnsi="Times New Roman" w:cs="Times New Roman"/>
          <w:b/>
          <w:kern w:val="0"/>
          <w:sz w:val="24"/>
          <w:szCs w:val="24"/>
          <w:lang w:eastAsia="lv-LV"/>
          <w14:ligatures w14:val="none"/>
        </w:rPr>
      </w:pPr>
    </w:p>
    <w:p w14:paraId="4C8D6914" w14:textId="77777777" w:rsidR="00FA0ECE" w:rsidRPr="003D4FF2" w:rsidRDefault="00FA0ECE" w:rsidP="00FA0ECE">
      <w:pPr>
        <w:spacing w:after="0"/>
        <w:ind w:right="282"/>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 xml:space="preserve">Cenu </w:t>
      </w:r>
      <w:r>
        <w:rPr>
          <w:rFonts w:ascii="Times New Roman" w:hAnsi="Times New Roman" w:cs="Times New Roman"/>
          <w:kern w:val="0"/>
          <w:sz w:val="24"/>
          <w:szCs w:val="24"/>
          <w:lang w:eastAsia="lv-LV"/>
          <w14:ligatures w14:val="none"/>
        </w:rPr>
        <w:t>aptaujas</w:t>
      </w:r>
      <w:r w:rsidRPr="003D4FF2">
        <w:rPr>
          <w:rFonts w:ascii="Times New Roman" w:hAnsi="Times New Roman" w:cs="Times New Roman"/>
          <w:kern w:val="0"/>
          <w:sz w:val="24"/>
          <w:szCs w:val="24"/>
          <w:lang w:eastAsia="lv-LV"/>
          <w14:ligatures w14:val="none"/>
        </w:rPr>
        <w:t xml:space="preserve"> mērķis – noskaidrot zemāko cenu piedāvājumu.</w:t>
      </w:r>
    </w:p>
    <w:p w14:paraId="680500E0" w14:textId="77777777" w:rsidR="00FA0ECE" w:rsidRPr="003D4FF2" w:rsidRDefault="00FA0ECE" w:rsidP="00FA0ECE">
      <w:pPr>
        <w:spacing w:after="0"/>
        <w:ind w:right="282"/>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22FF7EB3" w14:textId="77777777" w:rsidR="00FA0ECE" w:rsidRPr="003D4FF2" w:rsidRDefault="00FA0ECE" w:rsidP="00FA0ECE">
      <w:pPr>
        <w:spacing w:after="0"/>
        <w:ind w:right="282"/>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Informācija par rezultātu tiks izsūtīta elektroniski.</w:t>
      </w:r>
    </w:p>
    <w:p w14:paraId="3EAC4D07" w14:textId="77777777" w:rsidR="00FA0ECE" w:rsidRPr="003D4FF2" w:rsidRDefault="00FA0ECE" w:rsidP="00FA0ECE">
      <w:pPr>
        <w:spacing w:after="0"/>
        <w:jc w:val="both"/>
        <w:rPr>
          <w:rFonts w:ascii="Times New Roman" w:hAnsi="Times New Roman" w:cs="Times New Roman"/>
          <w:b/>
          <w:kern w:val="0"/>
          <w:sz w:val="24"/>
          <w:szCs w:val="24"/>
          <w:lang w:eastAsia="lv-LV"/>
          <w14:ligatures w14:val="none"/>
        </w:rPr>
      </w:pPr>
    </w:p>
    <w:p w14:paraId="7313E1A1" w14:textId="77777777" w:rsidR="00FA0ECE" w:rsidRPr="003D4FF2" w:rsidRDefault="00FA0ECE" w:rsidP="00FA0ECE">
      <w:pPr>
        <w:spacing w:after="0"/>
        <w:jc w:val="both"/>
        <w:rPr>
          <w:rFonts w:ascii="Times New Roman" w:hAnsi="Times New Roman" w:cs="Times New Roman"/>
          <w:b/>
          <w:kern w:val="0"/>
          <w:sz w:val="24"/>
          <w:szCs w:val="24"/>
          <w:u w:val="single"/>
          <w:lang w:eastAsia="lv-LV"/>
          <w14:ligatures w14:val="none"/>
        </w:rPr>
      </w:pPr>
      <w:r w:rsidRPr="003D4FF2">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12"/>
        <w:gridCol w:w="5684"/>
      </w:tblGrid>
      <w:tr w:rsidR="00FA0ECE" w:rsidRPr="003D4FF2" w14:paraId="34CC8E99" w14:textId="77777777" w:rsidTr="00585F71">
        <w:tc>
          <w:tcPr>
            <w:tcW w:w="2802" w:type="dxa"/>
          </w:tcPr>
          <w:p w14:paraId="5CC3C064" w14:textId="77777777" w:rsidR="00FA0ECE" w:rsidRPr="003D4FF2" w:rsidRDefault="00FA0ECE" w:rsidP="00585F7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Priekšmets: </w:t>
            </w:r>
          </w:p>
        </w:tc>
        <w:tc>
          <w:tcPr>
            <w:tcW w:w="6237" w:type="dxa"/>
          </w:tcPr>
          <w:p w14:paraId="5CB8B38A" w14:textId="478B0236" w:rsidR="00FA0ECE" w:rsidRPr="003D4FF2" w:rsidRDefault="00FA0ECE" w:rsidP="006D1560">
            <w:pPr>
              <w:rPr>
                <w:rFonts w:ascii="Times New Roman" w:hAnsi="Times New Roman" w:cs="Times New Roman"/>
                <w:b/>
                <w:bCs/>
                <w:sz w:val="24"/>
                <w:szCs w:val="24"/>
                <w:lang w:eastAsia="lv-LV"/>
                <w14:ligatures w14:val="none"/>
              </w:rPr>
            </w:pPr>
            <w:r w:rsidRPr="00CE46EE">
              <w:rPr>
                <w:rFonts w:ascii="Times New Roman" w:hAnsi="Times New Roman" w:cs="Times New Roman"/>
                <w:b/>
                <w:bCs/>
                <w:sz w:val="24"/>
                <w:szCs w:val="24"/>
                <w:lang w:eastAsia="lv-LV"/>
                <w14:ligatures w14:val="none"/>
              </w:rPr>
              <w:t xml:space="preserve">Ropažu novada </w:t>
            </w:r>
            <w:r w:rsidR="006D1560">
              <w:rPr>
                <w:rFonts w:ascii="Times New Roman" w:hAnsi="Times New Roman" w:cs="Times New Roman"/>
                <w:b/>
                <w:bCs/>
                <w:sz w:val="24"/>
                <w:szCs w:val="24"/>
                <w:lang w:eastAsia="lv-LV"/>
                <w14:ligatures w14:val="none"/>
              </w:rPr>
              <w:t xml:space="preserve">pašvaldības </w:t>
            </w:r>
            <w:r w:rsidRPr="00CE46EE">
              <w:rPr>
                <w:rFonts w:ascii="Times New Roman" w:hAnsi="Times New Roman" w:cs="Times New Roman"/>
                <w:b/>
                <w:bCs/>
                <w:sz w:val="24"/>
                <w:szCs w:val="24"/>
                <w:lang w:eastAsia="lv-LV"/>
                <w14:ligatures w14:val="none"/>
              </w:rPr>
              <w:t>peldvietu ūdens kvalitātes monitorings.</w:t>
            </w:r>
            <w:r w:rsidR="00F2553C">
              <w:rPr>
                <w:rFonts w:ascii="Times New Roman" w:hAnsi="Times New Roman" w:cs="Times New Roman"/>
                <w:b/>
                <w:bCs/>
                <w:sz w:val="24"/>
                <w:szCs w:val="24"/>
                <w:lang w:eastAsia="lv-LV"/>
                <w14:ligatures w14:val="none"/>
              </w:rPr>
              <w:br/>
            </w:r>
            <w:r w:rsidR="00F2553C" w:rsidRPr="004B2B76">
              <w:rPr>
                <w:rFonts w:ascii="Times New Roman" w:hAnsi="Times New Roman" w:cs="Times New Roman"/>
                <w:sz w:val="24"/>
                <w:szCs w:val="24"/>
                <w:lang w:eastAsia="lv-LV"/>
                <w14:ligatures w14:val="none"/>
              </w:rPr>
              <w:t xml:space="preserve">CPV </w:t>
            </w:r>
            <w:r w:rsidR="004B2B76">
              <w:rPr>
                <w:rFonts w:ascii="Times New Roman" w:hAnsi="Times New Roman" w:cs="Times New Roman"/>
                <w:sz w:val="24"/>
                <w:szCs w:val="24"/>
                <w:lang w:eastAsia="lv-LV"/>
                <w14:ligatures w14:val="none"/>
              </w:rPr>
              <w:t>kods:</w:t>
            </w:r>
            <w:r w:rsidR="00F2553C" w:rsidRPr="004B2B76">
              <w:rPr>
                <w:rFonts w:ascii="Times New Roman" w:hAnsi="Times New Roman" w:cs="Times New Roman"/>
                <w:sz w:val="24"/>
                <w:szCs w:val="24"/>
                <w:lang w:eastAsia="lv-LV"/>
                <w14:ligatures w14:val="none"/>
              </w:rPr>
              <w:t xml:space="preserve"> 90733000-4</w:t>
            </w:r>
            <w:r w:rsidR="004B2B76">
              <w:rPr>
                <w:rFonts w:ascii="Times New Roman" w:hAnsi="Times New Roman" w:cs="Times New Roman"/>
                <w:b/>
                <w:bCs/>
                <w:sz w:val="24"/>
                <w:szCs w:val="24"/>
                <w:lang w:eastAsia="lv-LV"/>
                <w14:ligatures w14:val="none"/>
              </w:rPr>
              <w:t xml:space="preserve"> </w:t>
            </w:r>
            <w:r w:rsidR="00F2553C" w:rsidRPr="004B2B76">
              <w:rPr>
                <w:rFonts w:ascii="Times New Roman" w:hAnsi="Times New Roman" w:cs="Times New Roman"/>
                <w:sz w:val="24"/>
                <w:szCs w:val="24"/>
                <w:lang w:eastAsia="lv-LV"/>
                <w14:ligatures w14:val="none"/>
              </w:rPr>
              <w:t>(</w:t>
            </w:r>
            <w:r w:rsidR="004B2B76" w:rsidRPr="004B2B76">
              <w:rPr>
                <w:rFonts w:ascii="Times New Roman" w:hAnsi="Times New Roman" w:cs="Times New Roman"/>
                <w:sz w:val="24"/>
                <w:szCs w:val="24"/>
                <w:lang w:eastAsia="lv-LV"/>
                <w14:ligatures w14:val="none"/>
              </w:rPr>
              <w:t>Ar ūdens piesārņojumu saistīti pakalpojumi</w:t>
            </w:r>
            <w:r w:rsidR="00F2553C" w:rsidRPr="004B2B76">
              <w:rPr>
                <w:rFonts w:ascii="Times New Roman" w:hAnsi="Times New Roman" w:cs="Times New Roman"/>
                <w:sz w:val="24"/>
                <w:szCs w:val="24"/>
                <w:lang w:eastAsia="lv-LV"/>
                <w14:ligatures w14:val="none"/>
              </w:rPr>
              <w:t>)</w:t>
            </w:r>
          </w:p>
        </w:tc>
      </w:tr>
      <w:tr w:rsidR="00FA0ECE" w:rsidRPr="003D4FF2" w14:paraId="1D134A09" w14:textId="77777777" w:rsidTr="00585F71">
        <w:tc>
          <w:tcPr>
            <w:tcW w:w="2802" w:type="dxa"/>
          </w:tcPr>
          <w:p w14:paraId="268758C7"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Priekšmeta apraksts:</w:t>
            </w:r>
          </w:p>
        </w:tc>
        <w:tc>
          <w:tcPr>
            <w:tcW w:w="6237" w:type="dxa"/>
          </w:tcPr>
          <w:p w14:paraId="316591ED"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 xml:space="preserve">Nepieciešams veikt peldūdens paraugu sertificētas laboratoriskās analīzes (zarnu </w:t>
            </w:r>
            <w:proofErr w:type="spellStart"/>
            <w:r w:rsidRPr="003D4FF2">
              <w:rPr>
                <w:rFonts w:ascii="Times New Roman" w:hAnsi="Times New Roman" w:cs="Times New Roman"/>
                <w:sz w:val="24"/>
                <w:szCs w:val="24"/>
                <w:lang w:eastAsia="lv-LV"/>
                <w14:ligatures w14:val="none"/>
              </w:rPr>
              <w:t>enterokoki</w:t>
            </w:r>
            <w:proofErr w:type="spellEnd"/>
            <w:r w:rsidRPr="003D4FF2">
              <w:rPr>
                <w:rFonts w:ascii="Times New Roman" w:hAnsi="Times New Roman" w:cs="Times New Roman"/>
                <w:sz w:val="24"/>
                <w:szCs w:val="24"/>
                <w:lang w:eastAsia="lv-LV"/>
                <w14:ligatures w14:val="none"/>
              </w:rPr>
              <w:t xml:space="preserve">, </w:t>
            </w:r>
            <w:proofErr w:type="spellStart"/>
            <w:r w:rsidRPr="003D4FF2">
              <w:rPr>
                <w:rFonts w:ascii="Times New Roman" w:hAnsi="Times New Roman" w:cs="Times New Roman"/>
                <w:sz w:val="24"/>
                <w:szCs w:val="24"/>
                <w:lang w:eastAsia="lv-LV"/>
                <w14:ligatures w14:val="none"/>
              </w:rPr>
              <w:t>Escherichia</w:t>
            </w:r>
            <w:proofErr w:type="spellEnd"/>
            <w:r w:rsidRPr="003D4FF2">
              <w:rPr>
                <w:rFonts w:ascii="Times New Roman" w:hAnsi="Times New Roman" w:cs="Times New Roman"/>
                <w:sz w:val="24"/>
                <w:szCs w:val="24"/>
                <w:lang w:eastAsia="lv-LV"/>
                <w14:ligatures w14:val="none"/>
              </w:rPr>
              <w:t xml:space="preserve"> </w:t>
            </w:r>
            <w:proofErr w:type="spellStart"/>
            <w:r w:rsidRPr="003D4FF2">
              <w:rPr>
                <w:rFonts w:ascii="Times New Roman" w:hAnsi="Times New Roman" w:cs="Times New Roman"/>
                <w:sz w:val="24"/>
                <w:szCs w:val="24"/>
                <w:lang w:eastAsia="lv-LV"/>
                <w14:ligatures w14:val="none"/>
              </w:rPr>
              <w:t>coli</w:t>
            </w:r>
            <w:proofErr w:type="spellEnd"/>
            <w:r w:rsidRPr="003D4FF2">
              <w:rPr>
                <w:rFonts w:ascii="Times New Roman" w:hAnsi="Times New Roman" w:cs="Times New Roman"/>
                <w:sz w:val="24"/>
                <w:szCs w:val="24"/>
                <w:lang w:eastAsia="lv-LV"/>
                <w14:ligatures w14:val="none"/>
              </w:rPr>
              <w:t xml:space="preserve">) Ropažu novada pašvaldības norādītajās neoficiālajās peldvietās. Mikrobioloģiskais rādītājs - E </w:t>
            </w:r>
            <w:proofErr w:type="spellStart"/>
            <w:r w:rsidRPr="003D4FF2">
              <w:rPr>
                <w:rFonts w:ascii="Times New Roman" w:hAnsi="Times New Roman" w:cs="Times New Roman"/>
                <w:sz w:val="24"/>
                <w:szCs w:val="24"/>
                <w:lang w:eastAsia="lv-LV"/>
                <w14:ligatures w14:val="none"/>
              </w:rPr>
              <w:t>coli</w:t>
            </w:r>
            <w:proofErr w:type="spellEnd"/>
            <w:r w:rsidRPr="003D4FF2">
              <w:rPr>
                <w:rFonts w:ascii="Times New Roman" w:hAnsi="Times New Roman" w:cs="Times New Roman"/>
                <w:sz w:val="24"/>
                <w:szCs w:val="24"/>
                <w:lang w:eastAsia="lv-LV"/>
                <w14:ligatures w14:val="none"/>
              </w:rPr>
              <w:t xml:space="preserve"> skaits, zarnu </w:t>
            </w:r>
            <w:proofErr w:type="spellStart"/>
            <w:r w:rsidRPr="003D4FF2">
              <w:rPr>
                <w:rFonts w:ascii="Times New Roman" w:hAnsi="Times New Roman" w:cs="Times New Roman"/>
                <w:sz w:val="24"/>
                <w:szCs w:val="24"/>
                <w:lang w:eastAsia="lv-LV"/>
                <w14:ligatures w14:val="none"/>
              </w:rPr>
              <w:t>enterekoku</w:t>
            </w:r>
            <w:proofErr w:type="spellEnd"/>
            <w:r w:rsidRPr="003D4FF2">
              <w:rPr>
                <w:rFonts w:ascii="Times New Roman" w:hAnsi="Times New Roman" w:cs="Times New Roman"/>
                <w:sz w:val="24"/>
                <w:szCs w:val="24"/>
                <w:lang w:eastAsia="lv-LV"/>
                <w14:ligatures w14:val="none"/>
              </w:rPr>
              <w:t xml:space="preserve"> skaits. Kā arī zilaļģes rādītājus, ja peldvietā konstatē lielu aļģu daudzumu, gadījumos kad ir aizdomas par zilaļģu piesārņojumu.  </w:t>
            </w:r>
          </w:p>
          <w:p w14:paraId="209BFD74"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Peldvietu ūdens vizuālie novērojumi: zilaļģu un citu fitoplanktona aļģu ziedēšana, naftas produkti, virsmas aktīvās vielas, piesārņojums ar peldošiem un citiem atkritumiem. Informēt, ja tiek konstatēta kanalizāciju noplūde minētajās lokācijās.</w:t>
            </w:r>
          </w:p>
          <w:p w14:paraId="1B570224"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 xml:space="preserve">Sniegt konsultācijas par peldvietas īpašnieka rīcību neatbilstošu rezultātu gadījumos, īstermiņa piesārņojums u.c. ar peldvietām saistītiem jautājumiem. </w:t>
            </w:r>
          </w:p>
          <w:p w14:paraId="73F9DEFD"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lastRenderedPageBreak/>
              <w:t xml:space="preserve">Ja konstatēts īstermiņa piesārņojums, papildus pēc (72 </w:t>
            </w:r>
            <w:proofErr w:type="spellStart"/>
            <w:r w:rsidRPr="003D4FF2">
              <w:rPr>
                <w:rFonts w:ascii="Times New Roman" w:hAnsi="Times New Roman" w:cs="Times New Roman"/>
                <w:sz w:val="24"/>
                <w:szCs w:val="24"/>
                <w:lang w:eastAsia="lv-LV"/>
                <w14:ligatures w14:val="none"/>
              </w:rPr>
              <w:t>st</w:t>
            </w:r>
            <w:proofErr w:type="spellEnd"/>
            <w:r w:rsidRPr="003D4FF2">
              <w:rPr>
                <w:rFonts w:ascii="Times New Roman" w:hAnsi="Times New Roman" w:cs="Times New Roman"/>
                <w:sz w:val="24"/>
                <w:szCs w:val="24"/>
                <w:lang w:eastAsia="lv-LV"/>
                <w14:ligatures w14:val="none"/>
              </w:rPr>
              <w:t>) 3 dienām ņem vēl vienu ūdens paraugu, lai apstiprinātu, ka ūdens vairs nav piesārņots.</w:t>
            </w:r>
          </w:p>
          <w:p w14:paraId="53EC8DCA"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Sniegt atzinumu sadarbībā ar Veselības inspekciju par peldvietas ūdens kvalitāti un rekomendācijas par ierobežojumiem peldēties.</w:t>
            </w:r>
          </w:p>
          <w:p w14:paraId="35085E38"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Analīzes veicamas peldsezonas laikā atbilstoši 2017. gada 1. decembra MK noteikumiem Nr. 692 "Peldvietas izveidošanas, uzturēšanas un ūdens kvalitātes pārvaldības kārtība" 23.2. punktam - vienu reizi mēnesī. Ka noteikts šo noteikumu 20.punktā peldsezonā no 15.maija līdz 15.septembrim un pielikumā 5.pielikumā minētajiem peldvietu ūdens monitoringa rādītājiem un kvalitātes kritērijiem. Peldūdens paraugus vēlams ievākt līdz vēlākais 20.datumam.</w:t>
            </w:r>
          </w:p>
        </w:tc>
      </w:tr>
      <w:tr w:rsidR="00FA0ECE" w:rsidRPr="003D4FF2" w14:paraId="2692664B" w14:textId="77777777" w:rsidTr="00585F71">
        <w:tc>
          <w:tcPr>
            <w:tcW w:w="2802" w:type="dxa"/>
          </w:tcPr>
          <w:p w14:paraId="080BFDE2"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lastRenderedPageBreak/>
              <w:t>Līguma izpildes laiks:</w:t>
            </w:r>
          </w:p>
        </w:tc>
        <w:tc>
          <w:tcPr>
            <w:tcW w:w="6237" w:type="dxa"/>
          </w:tcPr>
          <w:p w14:paraId="4F178CEF" w14:textId="77777777" w:rsidR="00FA0ECE" w:rsidRPr="003D4FF2" w:rsidRDefault="00FA0ECE" w:rsidP="00585F71">
            <w:pPr>
              <w:jc w:val="both"/>
              <w:rPr>
                <w:rFonts w:ascii="Times New Roman" w:hAnsi="Times New Roman" w:cs="Times New Roman"/>
                <w:sz w:val="24"/>
                <w:szCs w:val="24"/>
                <w:lang w:eastAsia="lv-LV"/>
                <w14:ligatures w14:val="none"/>
              </w:rPr>
            </w:pPr>
            <w:r w:rsidRPr="004740F5">
              <w:rPr>
                <w:rFonts w:ascii="Times New Roman" w:hAnsi="Times New Roman" w:cs="Times New Roman"/>
                <w:sz w:val="24"/>
                <w:szCs w:val="24"/>
                <w:lang w:eastAsia="lv-LV"/>
                <w14:ligatures w14:val="none"/>
              </w:rPr>
              <w:t>2026.gada vasaras peldsezonas periods līdz 30.09.2026., pēc abpusēji parakstīta līguma.</w:t>
            </w:r>
            <w:r w:rsidRPr="003D4FF2">
              <w:rPr>
                <w:rFonts w:ascii="Times New Roman" w:hAnsi="Times New Roman" w:cs="Times New Roman"/>
                <w:sz w:val="24"/>
                <w:szCs w:val="24"/>
                <w:lang w:eastAsia="lv-LV"/>
                <w14:ligatures w14:val="none"/>
              </w:rPr>
              <w:t xml:space="preserve"> </w:t>
            </w:r>
          </w:p>
          <w:p w14:paraId="558691C0"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6276269D" w14:textId="77777777" w:rsidTr="00585F71">
        <w:tc>
          <w:tcPr>
            <w:tcW w:w="2802" w:type="dxa"/>
          </w:tcPr>
          <w:p w14:paraId="596B022B"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Izmaksas, kas jāiekļauj cenā:</w:t>
            </w:r>
          </w:p>
        </w:tc>
        <w:tc>
          <w:tcPr>
            <w:tcW w:w="6237" w:type="dxa"/>
          </w:tcPr>
          <w:p w14:paraId="793F0AED" w14:textId="77777777" w:rsidR="00FA0ECE" w:rsidRPr="003D4FF2" w:rsidRDefault="00FA0ECE" w:rsidP="00585F71">
            <w:pPr>
              <w:jc w:val="both"/>
              <w:rPr>
                <w:rFonts w:ascii="Times New Roman" w:hAnsi="Times New Roman" w:cs="Times New Roman"/>
                <w:iCs/>
                <w:sz w:val="24"/>
                <w:szCs w:val="24"/>
                <w:lang w:eastAsia="lv-LV"/>
                <w14:ligatures w14:val="none"/>
              </w:rPr>
            </w:pPr>
            <w:r w:rsidRPr="003D4FF2">
              <w:rPr>
                <w:rFonts w:ascii="Times New Roman" w:hAnsi="Times New Roman" w:cs="Times New Roman"/>
                <w:iCs/>
                <w:sz w:val="24"/>
                <w:szCs w:val="24"/>
                <w:lang w:eastAsia="lv-LV"/>
                <w14:ligatures w14:val="none"/>
              </w:rPr>
              <w:t xml:space="preserve">Visas izmaksas, kas saistītas ar pakalpojuma izpildi tai skaitā laboratoriskie analīžu mērījumi u.c. </w:t>
            </w:r>
          </w:p>
          <w:p w14:paraId="0293281A" w14:textId="77777777" w:rsidR="00FA0ECE" w:rsidRPr="003D4FF2" w:rsidRDefault="00FA0ECE" w:rsidP="00585F71">
            <w:pPr>
              <w:jc w:val="both"/>
              <w:rPr>
                <w:rFonts w:ascii="Times New Roman" w:hAnsi="Times New Roman" w:cs="Times New Roman"/>
                <w:iCs/>
                <w:sz w:val="24"/>
                <w:szCs w:val="24"/>
                <w:lang w:eastAsia="lv-LV"/>
                <w14:ligatures w14:val="none"/>
              </w:rPr>
            </w:pPr>
          </w:p>
        </w:tc>
      </w:tr>
    </w:tbl>
    <w:p w14:paraId="69B44594" w14:textId="77777777" w:rsidR="00FA0ECE" w:rsidRPr="003D4FF2" w:rsidRDefault="00FA0ECE" w:rsidP="00FA0ECE">
      <w:pPr>
        <w:spacing w:after="0"/>
        <w:jc w:val="both"/>
        <w:rPr>
          <w:rFonts w:ascii="Times New Roman" w:hAnsi="Times New Roman" w:cs="Times New Roman"/>
          <w:kern w:val="0"/>
          <w:sz w:val="24"/>
          <w:szCs w:val="24"/>
          <w:lang w:eastAsia="lv-LV"/>
          <w14:ligatures w14:val="none"/>
        </w:rPr>
      </w:pPr>
    </w:p>
    <w:p w14:paraId="43DE28DD" w14:textId="77777777" w:rsidR="00FA0ECE" w:rsidRPr="003D4FF2" w:rsidRDefault="00FA0ECE" w:rsidP="00FA0ECE">
      <w:pPr>
        <w:tabs>
          <w:tab w:val="left" w:pos="629"/>
        </w:tabs>
        <w:spacing w:after="0"/>
        <w:jc w:val="both"/>
        <w:rPr>
          <w:rFonts w:ascii="Times New Roman" w:eastAsia="Calibri" w:hAnsi="Times New Roman" w:cs="Times New Roman"/>
          <w:kern w:val="0"/>
          <w:sz w:val="24"/>
          <w:szCs w:val="24"/>
          <w:lang w:eastAsia="lv-LV"/>
          <w14:ligatures w14:val="none"/>
        </w:rPr>
      </w:pPr>
    </w:p>
    <w:p w14:paraId="3CD287EB" w14:textId="77777777" w:rsidR="00FA0ECE" w:rsidRPr="00BA1143" w:rsidRDefault="00FA0ECE" w:rsidP="00FA0ECE">
      <w:pPr>
        <w:tabs>
          <w:tab w:val="left" w:pos="629"/>
        </w:tabs>
        <w:spacing w:after="0"/>
        <w:jc w:val="both"/>
        <w:rPr>
          <w:rFonts w:ascii="Times New Roman" w:eastAsia="Calibri" w:hAnsi="Times New Roman" w:cs="Times New Roman"/>
          <w:kern w:val="0"/>
          <w:sz w:val="24"/>
          <w:szCs w:val="24"/>
          <w:lang w:eastAsia="lv-LV"/>
          <w14:ligatures w14:val="none"/>
        </w:rPr>
      </w:pPr>
      <w:r w:rsidRPr="00B26B51">
        <w:rPr>
          <w:rFonts w:ascii="Times New Roman" w:eastAsia="Times New Roman" w:hAnsi="Times New Roman" w:cs="Times New Roman"/>
          <w:b/>
          <w:bCs/>
          <w:color w:val="000000"/>
          <w:kern w:val="0"/>
          <w:sz w:val="24"/>
          <w:szCs w:val="24"/>
          <w:lang w:eastAsia="lv-LV"/>
          <w14:ligatures w14:val="none"/>
        </w:rPr>
        <w:t>Prasības pretendentiem:</w:t>
      </w:r>
    </w:p>
    <w:p w14:paraId="73B50FD8" w14:textId="77777777" w:rsidR="00FA0ECE" w:rsidRDefault="00FA0ECE" w:rsidP="00FA0ECE">
      <w:pPr>
        <w:numPr>
          <w:ilvl w:val="0"/>
          <w:numId w:val="1"/>
        </w:numPr>
        <w:spacing w:before="100" w:beforeAutospacing="1" w:after="100" w:afterAutospacing="1" w:line="240" w:lineRule="auto"/>
        <w:contextualSpacing/>
        <w:jc w:val="both"/>
        <w:rPr>
          <w:rFonts w:ascii="Times New Roman" w:hAnsi="Times New Roman" w:cs="Times New Roman"/>
          <w:color w:val="000000"/>
          <w:kern w:val="0"/>
          <w:sz w:val="24"/>
          <w:szCs w:val="24"/>
          <w:lang w:eastAsia="lv-LV"/>
          <w14:ligatures w14:val="none"/>
        </w:rPr>
      </w:pPr>
      <w:r w:rsidRPr="00B26B51">
        <w:rPr>
          <w:rFonts w:ascii="Times New Roman" w:hAnsi="Times New Roman" w:cs="Times New Roman"/>
          <w:color w:val="000000"/>
          <w:kern w:val="0"/>
          <w:sz w:val="24"/>
          <w:szCs w:val="24"/>
          <w:lang w:eastAsia="lv-LV"/>
          <w14:ligatures w14:val="none"/>
        </w:rPr>
        <w:t xml:space="preserve">Pretendents ir reģistrēts Latvijas Republikas Uzņēmumu reģistrā vai citā pretendenta saimnieciskai darbībai atbilstošā reģistrā vai līdzvērtīgā reģistrā ārvalstīs, atbilstoši attiecīgās valsts normatīvo aktu prasībām (ja, normatīvie akti to paredz). </w:t>
      </w:r>
    </w:p>
    <w:p w14:paraId="042DCAA2" w14:textId="77777777" w:rsidR="00FA0ECE" w:rsidRPr="000653FA" w:rsidRDefault="00FA0ECE" w:rsidP="00FA0ECE">
      <w:pPr>
        <w:numPr>
          <w:ilvl w:val="0"/>
          <w:numId w:val="1"/>
        </w:numPr>
        <w:spacing w:before="100" w:beforeAutospacing="1" w:after="100" w:afterAutospacing="1" w:line="240" w:lineRule="auto"/>
        <w:contextualSpacing/>
        <w:jc w:val="both"/>
        <w:rPr>
          <w:rFonts w:ascii="Times New Roman" w:hAnsi="Times New Roman" w:cs="Times New Roman"/>
          <w:color w:val="000000"/>
          <w:kern w:val="0"/>
          <w:sz w:val="24"/>
          <w:szCs w:val="24"/>
          <w:lang w:eastAsia="lv-LV"/>
          <w14:ligatures w14:val="none"/>
        </w:rPr>
      </w:pPr>
      <w:r w:rsidRPr="000653FA">
        <w:rPr>
          <w:rFonts w:ascii="Times New Roman" w:hAnsi="Times New Roman" w:cs="Times New Roman"/>
          <w:sz w:val="24"/>
          <w:szCs w:val="24"/>
        </w:rPr>
        <w:t>Pretendents ir juridiska vai fiziska persona, kas normatīvajos aktos noteiktajā kārtībā ir reģistrēta un ir tiesīga veikt ūdens kvalitātes laboratoriskās analīzes.</w:t>
      </w:r>
    </w:p>
    <w:p w14:paraId="6BC35163" w14:textId="77777777" w:rsidR="00FA0ECE" w:rsidRPr="00B26B51" w:rsidRDefault="00FA0ECE" w:rsidP="00FA0ECE">
      <w:pPr>
        <w:numPr>
          <w:ilvl w:val="0"/>
          <w:numId w:val="1"/>
        </w:numPr>
        <w:spacing w:before="100" w:beforeAutospacing="1" w:after="100" w:afterAutospacing="1" w:line="240" w:lineRule="auto"/>
        <w:contextualSpacing/>
        <w:jc w:val="both"/>
        <w:rPr>
          <w:rFonts w:ascii="Times New Roman" w:hAnsi="Times New Roman" w:cs="Times New Roman"/>
          <w:b/>
          <w:bCs/>
          <w:color w:val="000000"/>
          <w:kern w:val="0"/>
          <w:sz w:val="24"/>
          <w:szCs w:val="24"/>
          <w:lang w:eastAsia="lv-LV"/>
          <w14:ligatures w14:val="none"/>
        </w:rPr>
      </w:pPr>
      <w:r w:rsidRPr="00B26B51">
        <w:rPr>
          <w:rFonts w:ascii="Times New Roman" w:hAnsi="Times New Roman" w:cs="Times New Roman"/>
          <w:color w:val="000000"/>
          <w:kern w:val="0"/>
          <w:sz w:val="24"/>
          <w:szCs w:val="24"/>
          <w:lang w:eastAsia="lv-LV"/>
          <w14:ligatures w14:val="none"/>
        </w:rPr>
        <w:t>Piedāvājuma iesniegšanas pēdējā dienā pretendentam nav VID nodokļu parādu;</w:t>
      </w:r>
    </w:p>
    <w:p w14:paraId="3F162712" w14:textId="77777777" w:rsidR="00FA0ECE" w:rsidRPr="00B26B51" w:rsidRDefault="00FA0ECE" w:rsidP="00FA0ECE">
      <w:pPr>
        <w:spacing w:before="100" w:beforeAutospacing="1" w:after="100" w:afterAutospacing="1" w:line="240" w:lineRule="auto"/>
        <w:ind w:left="720"/>
        <w:contextualSpacing/>
        <w:jc w:val="both"/>
        <w:rPr>
          <w:rFonts w:ascii="Times New Roman" w:hAnsi="Times New Roman" w:cs="Times New Roman"/>
          <w:b/>
          <w:bCs/>
          <w:color w:val="000000"/>
          <w:kern w:val="0"/>
          <w:sz w:val="24"/>
          <w:szCs w:val="24"/>
          <w:lang w:eastAsia="lv-LV"/>
          <w14:ligatures w14:val="none"/>
        </w:rPr>
      </w:pPr>
    </w:p>
    <w:p w14:paraId="4FE5AACA" w14:textId="77777777" w:rsidR="00FA0ECE" w:rsidRPr="00B26B51" w:rsidRDefault="00FA0ECE" w:rsidP="00FA0ECE">
      <w:pPr>
        <w:spacing w:before="100" w:beforeAutospacing="1" w:after="100" w:afterAutospacing="1" w:line="240" w:lineRule="auto"/>
        <w:jc w:val="both"/>
        <w:rPr>
          <w:rFonts w:ascii="Times New Roman" w:eastAsia="Times New Roman" w:hAnsi="Times New Roman" w:cs="Times New Roman"/>
          <w:b/>
          <w:bCs/>
          <w:color w:val="000000"/>
          <w:kern w:val="0"/>
          <w:sz w:val="24"/>
          <w:szCs w:val="24"/>
          <w:lang w:eastAsia="lv-LV"/>
          <w14:ligatures w14:val="none"/>
        </w:rPr>
      </w:pPr>
      <w:r w:rsidRPr="00B26B51">
        <w:rPr>
          <w:rFonts w:ascii="Times New Roman" w:eastAsia="Times New Roman" w:hAnsi="Times New Roman" w:cs="Times New Roman"/>
          <w:b/>
          <w:bCs/>
          <w:color w:val="000000"/>
          <w:kern w:val="0"/>
          <w:sz w:val="24"/>
          <w:szCs w:val="24"/>
          <w:lang w:eastAsia="lv-LV"/>
          <w14:ligatures w14:val="none"/>
        </w:rPr>
        <w:t>Pretendenta iesniedzamie dokumenti:</w:t>
      </w:r>
    </w:p>
    <w:p w14:paraId="38D5EBA3" w14:textId="77777777" w:rsidR="00FA0ECE" w:rsidRPr="00B26B51" w:rsidRDefault="00FA0ECE" w:rsidP="00FA0ECE">
      <w:pPr>
        <w:numPr>
          <w:ilvl w:val="0"/>
          <w:numId w:val="2"/>
        </w:numPr>
        <w:spacing w:before="100" w:beforeAutospacing="1" w:after="100" w:afterAutospacing="1" w:line="240" w:lineRule="auto"/>
        <w:contextualSpacing/>
        <w:jc w:val="both"/>
        <w:rPr>
          <w:rFonts w:ascii="Times New Roman" w:hAnsi="Times New Roman" w:cs="Times New Roman"/>
          <w:color w:val="000000"/>
          <w:kern w:val="0"/>
          <w:sz w:val="24"/>
          <w:szCs w:val="24"/>
          <w:lang w:eastAsia="lv-LV"/>
          <w14:ligatures w14:val="none"/>
        </w:rPr>
      </w:pPr>
      <w:r w:rsidRPr="00B26B51">
        <w:rPr>
          <w:rFonts w:ascii="Times New Roman" w:hAnsi="Times New Roman" w:cs="Times New Roman"/>
          <w:color w:val="000000"/>
          <w:kern w:val="0"/>
          <w:sz w:val="24"/>
          <w:szCs w:val="24"/>
          <w:lang w:eastAsia="lv-LV"/>
          <w14:ligatures w14:val="none"/>
        </w:rPr>
        <w:t>Pretendenta pieteikum</w:t>
      </w:r>
      <w:r>
        <w:rPr>
          <w:rFonts w:ascii="Times New Roman" w:hAnsi="Times New Roman" w:cs="Times New Roman"/>
          <w:color w:val="000000"/>
          <w:kern w:val="0"/>
          <w:sz w:val="24"/>
          <w:szCs w:val="24"/>
          <w:lang w:eastAsia="lv-LV"/>
          <w14:ligatures w14:val="none"/>
        </w:rPr>
        <w:t>s</w:t>
      </w:r>
      <w:r w:rsidRPr="00B26B51">
        <w:rPr>
          <w:rFonts w:ascii="Times New Roman" w:hAnsi="Times New Roman" w:cs="Times New Roman"/>
          <w:color w:val="000000"/>
          <w:kern w:val="0"/>
          <w:sz w:val="24"/>
          <w:szCs w:val="24"/>
          <w:lang w:eastAsia="lv-LV"/>
          <w14:ligatures w14:val="none"/>
        </w:rPr>
        <w:t xml:space="preserve"> dalībai cenu aptaujā, kas sagatavots atbilstoši cenu aptaujas pieteikuma paraugam;</w:t>
      </w:r>
    </w:p>
    <w:p w14:paraId="01BDA768" w14:textId="6457A359" w:rsidR="00FA0ECE" w:rsidRPr="005303AC" w:rsidRDefault="00FA0ECE" w:rsidP="00FA0ECE">
      <w:pPr>
        <w:pStyle w:val="Sarakstarindkopa"/>
        <w:numPr>
          <w:ilvl w:val="0"/>
          <w:numId w:val="2"/>
        </w:numPr>
        <w:jc w:val="both"/>
        <w:rPr>
          <w:rFonts w:ascii="Times New Roman" w:hAnsi="Times New Roman" w:cs="Times New Roman"/>
          <w:color w:val="000000"/>
          <w:kern w:val="0"/>
          <w:sz w:val="24"/>
          <w:szCs w:val="24"/>
          <w:lang w:eastAsia="lv-LV"/>
          <w14:ligatures w14:val="none"/>
        </w:rPr>
      </w:pPr>
      <w:r>
        <w:rPr>
          <w:rFonts w:ascii="Times New Roman" w:hAnsi="Times New Roman" w:cs="Times New Roman"/>
          <w:color w:val="000000"/>
          <w:kern w:val="0"/>
          <w:sz w:val="24"/>
          <w:szCs w:val="24"/>
          <w:lang w:eastAsia="lv-LV"/>
          <w14:ligatures w14:val="none"/>
        </w:rPr>
        <w:t>T</w:t>
      </w:r>
      <w:r w:rsidRPr="005303AC">
        <w:rPr>
          <w:rFonts w:ascii="Times New Roman" w:hAnsi="Times New Roman" w:cs="Times New Roman"/>
          <w:color w:val="000000"/>
          <w:kern w:val="0"/>
          <w:sz w:val="24"/>
          <w:szCs w:val="24"/>
          <w:lang w:eastAsia="lv-LV"/>
          <w14:ligatures w14:val="none"/>
        </w:rPr>
        <w:t>ehniskais piedāvājums jāsagatavo atbilstoši “Tehniskā specifikācija/ tehniskais piedāvājums</w:t>
      </w:r>
      <w:r>
        <w:rPr>
          <w:rFonts w:ascii="Times New Roman" w:hAnsi="Times New Roman" w:cs="Times New Roman"/>
          <w:color w:val="000000"/>
          <w:kern w:val="0"/>
          <w:sz w:val="24"/>
          <w:szCs w:val="24"/>
          <w:lang w:eastAsia="lv-LV"/>
          <w14:ligatures w14:val="none"/>
        </w:rPr>
        <w:t xml:space="preserve">” (Cenu aptaujas </w:t>
      </w:r>
      <w:r w:rsidRPr="005303AC">
        <w:rPr>
          <w:rFonts w:ascii="Times New Roman" w:hAnsi="Times New Roman" w:cs="Times New Roman"/>
          <w:color w:val="000000"/>
          <w:kern w:val="0"/>
          <w:sz w:val="24"/>
          <w:szCs w:val="24"/>
          <w:lang w:eastAsia="lv-LV"/>
          <w14:ligatures w14:val="none"/>
        </w:rPr>
        <w:t>2. pielikums) noteiktajai veidnei</w:t>
      </w:r>
      <w:r>
        <w:rPr>
          <w:rFonts w:ascii="Times New Roman" w:hAnsi="Times New Roman" w:cs="Times New Roman"/>
          <w:color w:val="000000"/>
          <w:kern w:val="0"/>
          <w:sz w:val="24"/>
          <w:szCs w:val="24"/>
          <w:lang w:eastAsia="lv-LV"/>
          <w14:ligatures w14:val="none"/>
        </w:rPr>
        <w:t>.</w:t>
      </w:r>
    </w:p>
    <w:p w14:paraId="54C0DCC3" w14:textId="3BE9EE43" w:rsidR="00FA0ECE" w:rsidRDefault="00FA0ECE" w:rsidP="00FA0ECE">
      <w:pPr>
        <w:pStyle w:val="Sarakstarindkopa"/>
        <w:numPr>
          <w:ilvl w:val="0"/>
          <w:numId w:val="2"/>
        </w:numPr>
        <w:jc w:val="both"/>
        <w:rPr>
          <w:rFonts w:ascii="Times New Roman" w:hAnsi="Times New Roman" w:cs="Times New Roman"/>
          <w:color w:val="000000"/>
          <w:kern w:val="0"/>
          <w:sz w:val="24"/>
          <w:szCs w:val="24"/>
          <w:lang w:eastAsia="lv-LV"/>
          <w14:ligatures w14:val="none"/>
        </w:rPr>
      </w:pPr>
      <w:r w:rsidRPr="005303AC">
        <w:rPr>
          <w:rFonts w:ascii="Times New Roman" w:hAnsi="Times New Roman" w:cs="Times New Roman"/>
          <w:color w:val="000000"/>
          <w:kern w:val="0"/>
          <w:sz w:val="24"/>
          <w:szCs w:val="24"/>
          <w:lang w:eastAsia="lv-LV"/>
          <w14:ligatures w14:val="none"/>
        </w:rPr>
        <w:t>Finanšu piedāvājumu, kas sagatavots atbilstoši cenu aptaujas Finanšu piedāvājuma paraugam.</w:t>
      </w:r>
    </w:p>
    <w:p w14:paraId="28AFD31E" w14:textId="77777777" w:rsidR="00FA0ECE" w:rsidRPr="00FA0ECE" w:rsidRDefault="00FA0ECE" w:rsidP="00FA0ECE">
      <w:pPr>
        <w:jc w:val="both"/>
        <w:rPr>
          <w:rFonts w:ascii="Times New Roman" w:hAnsi="Times New Roman" w:cs="Times New Roman"/>
          <w:color w:val="000000"/>
          <w:kern w:val="0"/>
          <w:sz w:val="24"/>
          <w:szCs w:val="24"/>
          <w:lang w:eastAsia="lv-LV"/>
          <w14:ligatures w14:val="none"/>
        </w:rPr>
      </w:pPr>
    </w:p>
    <w:p w14:paraId="05E20AE5" w14:textId="77777777" w:rsidR="00FA0ECE" w:rsidRDefault="00FA0ECE" w:rsidP="00FA0ECE">
      <w:pPr>
        <w:jc w:val="both"/>
        <w:rPr>
          <w:rFonts w:ascii="Times New Roman" w:hAnsi="Times New Roman" w:cs="Times New Roman"/>
          <w:color w:val="000000"/>
          <w:kern w:val="0"/>
          <w:sz w:val="24"/>
          <w:szCs w:val="24"/>
          <w:lang w:eastAsia="lv-LV"/>
          <w14:ligatures w14:val="none"/>
        </w:rPr>
      </w:pPr>
    </w:p>
    <w:p w14:paraId="4BC8B5CD" w14:textId="77777777" w:rsidR="00FA0ECE" w:rsidRDefault="00FA0ECE" w:rsidP="00FA0ECE">
      <w:pPr>
        <w:jc w:val="both"/>
        <w:rPr>
          <w:rFonts w:ascii="Times New Roman" w:hAnsi="Times New Roman" w:cs="Times New Roman"/>
          <w:color w:val="000000"/>
          <w:kern w:val="0"/>
          <w:sz w:val="24"/>
          <w:szCs w:val="24"/>
          <w:lang w:eastAsia="lv-LV"/>
          <w14:ligatures w14:val="none"/>
        </w:rPr>
      </w:pPr>
    </w:p>
    <w:p w14:paraId="6DF365AB" w14:textId="77777777" w:rsidR="00FA0ECE" w:rsidRDefault="00FA0ECE" w:rsidP="00FA0ECE">
      <w:pPr>
        <w:jc w:val="both"/>
        <w:rPr>
          <w:rFonts w:ascii="Times New Roman" w:hAnsi="Times New Roman" w:cs="Times New Roman"/>
          <w:color w:val="000000"/>
          <w:kern w:val="0"/>
          <w:sz w:val="24"/>
          <w:szCs w:val="24"/>
          <w:lang w:eastAsia="lv-LV"/>
          <w14:ligatures w14:val="none"/>
        </w:rPr>
      </w:pPr>
    </w:p>
    <w:p w14:paraId="2D90360D" w14:textId="77777777" w:rsidR="00FA0ECE" w:rsidRPr="003D4FF2" w:rsidRDefault="00FA0ECE" w:rsidP="00FA0ECE">
      <w:pPr>
        <w:spacing w:after="0"/>
        <w:ind w:firstLine="72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lastRenderedPageBreak/>
        <w:t xml:space="preserve">PRETENDENTA </w:t>
      </w:r>
      <w:r w:rsidRPr="003D4FF2">
        <w:rPr>
          <w:rFonts w:ascii="Times New Roman" w:hAnsi="Times New Roman" w:cs="Times New Roman"/>
          <w:b/>
          <w:kern w:val="0"/>
          <w:sz w:val="24"/>
          <w:szCs w:val="24"/>
          <w:lang w:eastAsia="lv-LV"/>
          <w14:ligatures w14:val="none"/>
        </w:rPr>
        <w:t>PIETEIKUMS DALĪBAI CENU APTAUJĀ</w:t>
      </w:r>
    </w:p>
    <w:p w14:paraId="10765DFA" w14:textId="77777777" w:rsidR="00FA0ECE" w:rsidRPr="003D4FF2" w:rsidRDefault="00FA0ECE" w:rsidP="00FA0ECE">
      <w:pPr>
        <w:spacing w:after="0"/>
        <w:jc w:val="center"/>
        <w:rPr>
          <w:rFonts w:ascii="Times New Roman" w:hAnsi="Times New Roman" w:cs="Times New Roman"/>
          <w:b/>
          <w:kern w:val="0"/>
          <w:sz w:val="24"/>
          <w:szCs w:val="24"/>
          <w:lang w:eastAsia="lv-LV"/>
          <w14:ligatures w14:val="none"/>
        </w:rPr>
      </w:pPr>
    </w:p>
    <w:p w14:paraId="27FFFDB6" w14:textId="1673BF12" w:rsidR="00FA0ECE" w:rsidRPr="003D4FF2" w:rsidRDefault="00FA0ECE" w:rsidP="00FA0ECE">
      <w:pPr>
        <w:spacing w:after="0"/>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CENU APTAUJAS NOSAUKUMS: “</w:t>
      </w:r>
      <w:r w:rsidR="006D1560" w:rsidRPr="006D1560">
        <w:rPr>
          <w:rFonts w:ascii="Times New Roman" w:hAnsi="Times New Roman" w:cs="Times New Roman"/>
          <w:kern w:val="0"/>
          <w:sz w:val="24"/>
          <w:szCs w:val="24"/>
          <w:lang w:eastAsia="lv-LV"/>
          <w14:ligatures w14:val="none"/>
        </w:rPr>
        <w:t>Ropažu novada pašvaldības peldvietu ūdens kvalitātes monitorings”</w:t>
      </w:r>
    </w:p>
    <w:tbl>
      <w:tblPr>
        <w:tblW w:w="9039" w:type="dxa"/>
        <w:tblLayout w:type="fixed"/>
        <w:tblLook w:val="04A0" w:firstRow="1" w:lastRow="0" w:firstColumn="1" w:lastColumn="0" w:noHBand="0" w:noVBand="1"/>
      </w:tblPr>
      <w:tblGrid>
        <w:gridCol w:w="2689"/>
        <w:gridCol w:w="6350"/>
      </w:tblGrid>
      <w:tr w:rsidR="00FA0ECE" w:rsidRPr="003D4FF2" w14:paraId="16592E5A" w14:textId="77777777" w:rsidTr="00585F7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B50A4F" w14:textId="77777777" w:rsidR="00FA0ECE" w:rsidRPr="00187CA2" w:rsidRDefault="00FA0ECE" w:rsidP="00585F71">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187CA2">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FA0ECE" w:rsidRPr="003D4FF2" w14:paraId="552A5682"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7653E844" w14:textId="77777777" w:rsidR="00FA0ECE" w:rsidRPr="003D4FF2" w:rsidRDefault="00FA0ECE" w:rsidP="00585F7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0C02740A" w14:textId="77777777" w:rsidR="00FA0ECE" w:rsidRPr="003D4FF2" w:rsidRDefault="00FA0ECE" w:rsidP="00585F71">
            <w:pPr>
              <w:spacing w:after="0"/>
              <w:jc w:val="both"/>
              <w:rPr>
                <w:rFonts w:ascii="Times New Roman" w:hAnsi="Times New Roman" w:cs="Times New Roman"/>
                <w:b/>
                <w:kern w:val="0"/>
                <w:sz w:val="24"/>
                <w:szCs w:val="24"/>
                <w:lang w:eastAsia="lv-LV"/>
                <w14:ligatures w14:val="none"/>
              </w:rPr>
            </w:pPr>
          </w:p>
        </w:tc>
      </w:tr>
      <w:tr w:rsidR="00FA0ECE" w:rsidRPr="003D4FF2" w14:paraId="15C04D87"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54459FE1" w14:textId="77777777" w:rsidR="00FA0ECE" w:rsidRPr="003D4FF2" w:rsidRDefault="00FA0ECE" w:rsidP="00585F7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0E134EBC" w14:textId="77777777" w:rsidR="00FA0ECE" w:rsidRPr="003D4FF2" w:rsidRDefault="00FA0ECE" w:rsidP="00585F71">
            <w:pPr>
              <w:spacing w:after="0"/>
              <w:jc w:val="both"/>
              <w:rPr>
                <w:rFonts w:ascii="Times New Roman" w:hAnsi="Times New Roman" w:cs="Times New Roman"/>
                <w:b/>
                <w:kern w:val="0"/>
                <w:sz w:val="24"/>
                <w:szCs w:val="24"/>
                <w:lang w:eastAsia="lv-LV"/>
                <w14:ligatures w14:val="none"/>
              </w:rPr>
            </w:pPr>
          </w:p>
        </w:tc>
      </w:tr>
      <w:tr w:rsidR="00FA0ECE" w:rsidRPr="003D4FF2" w14:paraId="1CA248BF"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0D6AF59C" w14:textId="77777777" w:rsidR="00FA0ECE" w:rsidRPr="003D4FF2" w:rsidRDefault="00FA0ECE" w:rsidP="00585F71">
            <w:pPr>
              <w:spacing w:after="0"/>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5B5D12AC" w14:textId="77777777" w:rsidR="00FA0ECE" w:rsidRPr="003D4FF2" w:rsidRDefault="00FA0ECE" w:rsidP="00585F71">
            <w:pPr>
              <w:spacing w:after="0"/>
              <w:jc w:val="both"/>
              <w:rPr>
                <w:rFonts w:ascii="Times New Roman" w:hAnsi="Times New Roman" w:cs="Times New Roman"/>
                <w:b/>
                <w:kern w:val="0"/>
                <w:sz w:val="24"/>
                <w:szCs w:val="24"/>
                <w:lang w:eastAsia="lv-LV"/>
                <w14:ligatures w14:val="none"/>
              </w:rPr>
            </w:pPr>
          </w:p>
        </w:tc>
      </w:tr>
      <w:tr w:rsidR="00FA0ECE" w:rsidRPr="003D4FF2" w14:paraId="17D9198C" w14:textId="77777777" w:rsidTr="00585F71">
        <w:trPr>
          <w:cantSplit/>
        </w:trPr>
        <w:tc>
          <w:tcPr>
            <w:tcW w:w="2689" w:type="dxa"/>
            <w:tcBorders>
              <w:top w:val="single" w:sz="4" w:space="0" w:color="auto"/>
              <w:left w:val="single" w:sz="4" w:space="0" w:color="auto"/>
              <w:bottom w:val="single" w:sz="4" w:space="0" w:color="auto"/>
              <w:right w:val="single" w:sz="4" w:space="0" w:color="auto"/>
            </w:tcBorders>
          </w:tcPr>
          <w:p w14:paraId="18CD8F52" w14:textId="77777777" w:rsidR="00FA0ECE" w:rsidRPr="003D4FF2" w:rsidRDefault="00FA0ECE" w:rsidP="00585F71">
            <w:pPr>
              <w:spacing w:after="0"/>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20FFFEA7" w14:textId="77777777" w:rsidR="00FA0ECE" w:rsidRPr="003D4FF2" w:rsidRDefault="00FA0ECE" w:rsidP="00585F71">
            <w:pPr>
              <w:spacing w:after="0"/>
              <w:jc w:val="both"/>
              <w:rPr>
                <w:rFonts w:ascii="Times New Roman" w:hAnsi="Times New Roman" w:cs="Times New Roman"/>
                <w:b/>
                <w:kern w:val="0"/>
                <w:sz w:val="24"/>
                <w:szCs w:val="24"/>
                <w:lang w:eastAsia="lv-LV"/>
                <w14:ligatures w14:val="none"/>
              </w:rPr>
            </w:pPr>
          </w:p>
        </w:tc>
      </w:tr>
      <w:tr w:rsidR="00FA0ECE" w:rsidRPr="003D4FF2" w14:paraId="0E145910" w14:textId="77777777" w:rsidTr="00585F71">
        <w:trPr>
          <w:cantSplit/>
        </w:trPr>
        <w:tc>
          <w:tcPr>
            <w:tcW w:w="2689" w:type="dxa"/>
            <w:tcBorders>
              <w:top w:val="single" w:sz="4" w:space="0" w:color="auto"/>
              <w:left w:val="single" w:sz="4" w:space="0" w:color="auto"/>
              <w:bottom w:val="single" w:sz="4" w:space="0" w:color="auto"/>
              <w:right w:val="single" w:sz="4" w:space="0" w:color="auto"/>
            </w:tcBorders>
          </w:tcPr>
          <w:p w14:paraId="7EB5D145" w14:textId="77777777" w:rsidR="00FA0ECE" w:rsidRPr="003D4FF2" w:rsidRDefault="00FA0ECE" w:rsidP="00585F71">
            <w:pPr>
              <w:spacing w:after="0"/>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02A33DD" w14:textId="77777777" w:rsidR="00FA0ECE" w:rsidRPr="003D4FF2" w:rsidRDefault="00FA0ECE" w:rsidP="00585F71">
            <w:pPr>
              <w:spacing w:after="0"/>
              <w:jc w:val="both"/>
              <w:rPr>
                <w:rFonts w:ascii="Times New Roman" w:hAnsi="Times New Roman" w:cs="Times New Roman"/>
                <w:b/>
                <w:kern w:val="0"/>
                <w:sz w:val="24"/>
                <w:szCs w:val="24"/>
                <w:lang w:eastAsia="lv-LV"/>
                <w14:ligatures w14:val="none"/>
              </w:rPr>
            </w:pPr>
          </w:p>
        </w:tc>
      </w:tr>
      <w:tr w:rsidR="00FA0ECE" w:rsidRPr="003D4FF2" w14:paraId="5BD59038" w14:textId="77777777" w:rsidTr="00585F71">
        <w:trPr>
          <w:cantSplit/>
        </w:trPr>
        <w:tc>
          <w:tcPr>
            <w:tcW w:w="2689" w:type="dxa"/>
            <w:tcBorders>
              <w:top w:val="single" w:sz="4" w:space="0" w:color="auto"/>
              <w:left w:val="single" w:sz="4" w:space="0" w:color="auto"/>
              <w:bottom w:val="single" w:sz="4" w:space="0" w:color="auto"/>
              <w:right w:val="single" w:sz="4" w:space="0" w:color="auto"/>
            </w:tcBorders>
          </w:tcPr>
          <w:p w14:paraId="3DA981FF" w14:textId="77777777" w:rsidR="00FA0ECE" w:rsidRPr="003D4FF2" w:rsidRDefault="00FA0ECE" w:rsidP="00585F71">
            <w:pPr>
              <w:spacing w:after="0"/>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2AECDC8B" w14:textId="77777777" w:rsidR="00FA0ECE" w:rsidRPr="003D4FF2" w:rsidRDefault="00FA0ECE" w:rsidP="00585F71">
            <w:pPr>
              <w:spacing w:after="0"/>
              <w:jc w:val="both"/>
              <w:rPr>
                <w:rFonts w:ascii="Times New Roman" w:hAnsi="Times New Roman" w:cs="Times New Roman"/>
                <w:b/>
                <w:kern w:val="0"/>
                <w:sz w:val="24"/>
                <w:szCs w:val="24"/>
                <w:lang w:eastAsia="lv-LV"/>
                <w14:ligatures w14:val="none"/>
              </w:rPr>
            </w:pPr>
          </w:p>
        </w:tc>
      </w:tr>
      <w:tr w:rsidR="00FA0ECE" w:rsidRPr="003D4FF2" w14:paraId="019023E9"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2B0A9860" w14:textId="77777777" w:rsidR="00FA0ECE" w:rsidRPr="003D4FF2" w:rsidRDefault="00FA0ECE" w:rsidP="00585F71">
            <w:pPr>
              <w:spacing w:after="0"/>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50846128" w14:textId="77777777" w:rsidR="00FA0ECE" w:rsidRPr="003D4FF2" w:rsidRDefault="00FA0ECE" w:rsidP="00585F71">
            <w:pPr>
              <w:spacing w:after="0"/>
              <w:jc w:val="both"/>
              <w:rPr>
                <w:rFonts w:ascii="Times New Roman" w:hAnsi="Times New Roman" w:cs="Times New Roman"/>
                <w:b/>
                <w:kern w:val="0"/>
                <w:sz w:val="24"/>
                <w:szCs w:val="24"/>
                <w:lang w:eastAsia="lv-LV"/>
                <w14:ligatures w14:val="none"/>
              </w:rPr>
            </w:pPr>
          </w:p>
        </w:tc>
      </w:tr>
      <w:tr w:rsidR="00FA0ECE" w:rsidRPr="003D4FF2" w14:paraId="7FD1B14A"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11BE5619" w14:textId="77777777" w:rsidR="00FA0ECE" w:rsidRPr="003D4FF2" w:rsidRDefault="00FA0ECE" w:rsidP="00585F71">
            <w:pPr>
              <w:spacing w:after="0"/>
              <w:jc w:val="both"/>
              <w:rPr>
                <w:rFonts w:ascii="Times New Roman" w:hAnsi="Times New Roman" w:cs="Times New Roman"/>
                <w:kern w:val="0"/>
                <w:sz w:val="24"/>
                <w:szCs w:val="24"/>
                <w:lang w:eastAsia="lv-LV"/>
                <w14:ligatures w14:val="none"/>
              </w:rPr>
            </w:pPr>
            <w:r w:rsidRPr="003D4FF2">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4DF9B641" w14:textId="77777777" w:rsidR="00FA0ECE" w:rsidRPr="003D4FF2" w:rsidRDefault="00FA0ECE" w:rsidP="00585F71">
            <w:pPr>
              <w:spacing w:after="0"/>
              <w:jc w:val="both"/>
              <w:rPr>
                <w:rFonts w:ascii="Times New Roman" w:hAnsi="Times New Roman" w:cs="Times New Roman"/>
                <w:b/>
                <w:kern w:val="0"/>
                <w:sz w:val="24"/>
                <w:szCs w:val="24"/>
                <w:lang w:eastAsia="lv-LV"/>
                <w14:ligatures w14:val="none"/>
              </w:rPr>
            </w:pPr>
          </w:p>
        </w:tc>
      </w:tr>
    </w:tbl>
    <w:p w14:paraId="2A8B6BF4" w14:textId="77777777" w:rsidR="00FA0ECE" w:rsidRPr="003D4FF2" w:rsidRDefault="00FA0ECE" w:rsidP="00FA0ECE">
      <w:pPr>
        <w:spacing w:after="0"/>
        <w:jc w:val="center"/>
        <w:rPr>
          <w:rFonts w:ascii="Times New Roman" w:hAnsi="Times New Roman" w:cs="Times New Roman"/>
          <w:kern w:val="0"/>
          <w:sz w:val="24"/>
          <w:szCs w:val="24"/>
          <w:lang w:eastAsia="lv-LV"/>
          <w14:ligatures w14:val="none"/>
        </w:rPr>
      </w:pPr>
    </w:p>
    <w:p w14:paraId="4F58B15E" w14:textId="77777777" w:rsidR="00FA0ECE" w:rsidRPr="003D4FF2" w:rsidRDefault="00FA0ECE" w:rsidP="00FA0ECE">
      <w:pPr>
        <w:spacing w:after="0"/>
        <w:jc w:val="both"/>
        <w:rPr>
          <w:rFonts w:ascii="Times New Roman" w:hAnsi="Times New Roman" w:cs="Times New Roman"/>
          <w:b/>
          <w:kern w:val="0"/>
          <w:sz w:val="24"/>
          <w:szCs w:val="24"/>
          <w:lang w:eastAsia="lv-LV"/>
          <w14:ligatures w14:val="none"/>
        </w:rPr>
      </w:pPr>
    </w:p>
    <w:p w14:paraId="189935DF" w14:textId="77777777" w:rsidR="00FA0ECE" w:rsidRPr="003D4FF2" w:rsidRDefault="00FA0ECE" w:rsidP="00FA0ECE">
      <w:pPr>
        <w:spacing w:after="0"/>
        <w:jc w:val="center"/>
        <w:rPr>
          <w:rFonts w:ascii="Times New Roman" w:hAnsi="Times New Roman" w:cs="Times New Roman"/>
          <w:b/>
          <w:kern w:val="0"/>
          <w:sz w:val="24"/>
          <w:szCs w:val="24"/>
          <w:lang w:eastAsia="lv-LV"/>
          <w14:ligatures w14:val="none"/>
        </w:rPr>
      </w:pPr>
    </w:p>
    <w:p w14:paraId="48B473DE" w14:textId="77777777" w:rsidR="00FA0ECE" w:rsidRDefault="00FA0ECE" w:rsidP="00FA0ECE">
      <w:pPr>
        <w:spacing w:after="0"/>
        <w:jc w:val="center"/>
        <w:rPr>
          <w:rFonts w:ascii="Times New Roman" w:hAnsi="Times New Roman" w:cs="Times New Roman"/>
          <w:b/>
          <w:kern w:val="0"/>
          <w:sz w:val="24"/>
          <w:szCs w:val="24"/>
          <w:lang w:eastAsia="lv-LV"/>
          <w14:ligatures w14:val="none"/>
        </w:rPr>
      </w:pPr>
      <w:r w:rsidRPr="003D4FF2">
        <w:rPr>
          <w:rFonts w:ascii="Times New Roman" w:hAnsi="Times New Roman" w:cs="Times New Roman"/>
          <w:b/>
          <w:kern w:val="0"/>
          <w:sz w:val="24"/>
          <w:szCs w:val="24"/>
          <w:lang w:eastAsia="lv-LV"/>
          <w14:ligatures w14:val="none"/>
        </w:rPr>
        <w:t>FINANŠU PIEDĀVĀJUMS</w:t>
      </w:r>
    </w:p>
    <w:p w14:paraId="70065147" w14:textId="0B9C70BF" w:rsidR="00FA0ECE" w:rsidRPr="00FA0ECE" w:rsidRDefault="006D1560" w:rsidP="006D1560">
      <w:pPr>
        <w:spacing w:after="0"/>
        <w:jc w:val="center"/>
        <w:rPr>
          <w:rFonts w:ascii="Times New Roman" w:hAnsi="Times New Roman" w:cs="Times New Roman"/>
          <w:bCs/>
          <w:i/>
          <w:iCs/>
          <w:kern w:val="0"/>
          <w:sz w:val="24"/>
          <w:szCs w:val="24"/>
          <w:lang w:eastAsia="lv-LV"/>
          <w14:ligatures w14:val="none"/>
        </w:rPr>
      </w:pPr>
      <w:r>
        <w:rPr>
          <w:rFonts w:ascii="Times New Roman" w:hAnsi="Times New Roman" w:cs="Times New Roman"/>
          <w:bCs/>
          <w:i/>
          <w:iCs/>
          <w:kern w:val="0"/>
          <w:sz w:val="24"/>
          <w:szCs w:val="24"/>
          <w:lang w:eastAsia="lv-LV"/>
          <w14:ligatures w14:val="none"/>
        </w:rPr>
        <w:t>“</w:t>
      </w:r>
      <w:r w:rsidRPr="006D1560">
        <w:rPr>
          <w:rFonts w:ascii="Times New Roman" w:hAnsi="Times New Roman" w:cs="Times New Roman"/>
          <w:bCs/>
          <w:i/>
          <w:iCs/>
          <w:kern w:val="0"/>
          <w:sz w:val="24"/>
          <w:szCs w:val="24"/>
          <w:lang w:eastAsia="lv-LV"/>
          <w14:ligatures w14:val="none"/>
        </w:rPr>
        <w:t>Ropažu novada pašvaldības peldvietu ūdens kvalitātes monitorings”</w:t>
      </w:r>
    </w:p>
    <w:p w14:paraId="3D68F832" w14:textId="77777777" w:rsidR="00FA0ECE" w:rsidRPr="003D4FF2" w:rsidRDefault="00FA0ECE" w:rsidP="00FA0ECE">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3114"/>
        <w:gridCol w:w="2410"/>
        <w:gridCol w:w="1842"/>
        <w:gridCol w:w="1673"/>
      </w:tblGrid>
      <w:tr w:rsidR="00FA0ECE" w:rsidRPr="003D4FF2" w14:paraId="264D3C76" w14:textId="77777777" w:rsidTr="00585F71">
        <w:trPr>
          <w:trHeight w:val="564"/>
        </w:trPr>
        <w:tc>
          <w:tcPr>
            <w:tcW w:w="3114" w:type="dxa"/>
            <w:shd w:val="clear" w:color="auto" w:fill="BFBFBF" w:themeFill="background1" w:themeFillShade="BF"/>
            <w:vAlign w:val="center"/>
          </w:tcPr>
          <w:p w14:paraId="7F06631D" w14:textId="77777777" w:rsidR="00FA0ECE" w:rsidRPr="003D4FF2" w:rsidRDefault="00FA0ECE" w:rsidP="00585F71">
            <w:pPr>
              <w:jc w:val="center"/>
              <w:rPr>
                <w:rFonts w:ascii="Times New Roman" w:hAnsi="Times New Roman" w:cs="Times New Roman"/>
                <w:b/>
                <w:sz w:val="24"/>
                <w:szCs w:val="24"/>
                <w:lang w:eastAsia="lv-LV"/>
                <w14:ligatures w14:val="none"/>
              </w:rPr>
            </w:pPr>
            <w:r w:rsidRPr="003D4FF2">
              <w:rPr>
                <w:rFonts w:ascii="Times New Roman" w:hAnsi="Times New Roman" w:cs="Times New Roman"/>
                <w:b/>
                <w:sz w:val="24"/>
                <w:szCs w:val="24"/>
                <w:lang w:eastAsia="lv-LV"/>
                <w14:ligatures w14:val="none"/>
              </w:rPr>
              <w:t>Apraksts</w:t>
            </w:r>
          </w:p>
        </w:tc>
        <w:tc>
          <w:tcPr>
            <w:tcW w:w="2410" w:type="dxa"/>
            <w:shd w:val="clear" w:color="auto" w:fill="BFBFBF" w:themeFill="background1" w:themeFillShade="BF"/>
            <w:vAlign w:val="center"/>
          </w:tcPr>
          <w:p w14:paraId="33153E48" w14:textId="77777777" w:rsidR="00FA0ECE" w:rsidRPr="003D4FF2" w:rsidRDefault="00FA0ECE" w:rsidP="00585F71">
            <w:pPr>
              <w:jc w:val="center"/>
              <w:rPr>
                <w:rFonts w:ascii="Times New Roman" w:hAnsi="Times New Roman" w:cs="Times New Roman"/>
                <w:b/>
                <w:sz w:val="24"/>
                <w:szCs w:val="24"/>
                <w:lang w:eastAsia="lv-LV"/>
                <w14:ligatures w14:val="none"/>
              </w:rPr>
            </w:pPr>
            <w:r w:rsidRPr="003D4FF2">
              <w:rPr>
                <w:rFonts w:ascii="Times New Roman" w:hAnsi="Times New Roman" w:cs="Times New Roman"/>
                <w:b/>
                <w:sz w:val="24"/>
                <w:szCs w:val="24"/>
                <w:lang w:eastAsia="lv-LV"/>
                <w14:ligatures w14:val="none"/>
              </w:rPr>
              <w:t>Skaits</w:t>
            </w:r>
          </w:p>
          <w:p w14:paraId="5103159D" w14:textId="77777777" w:rsidR="00FA0ECE" w:rsidRPr="003D4FF2" w:rsidRDefault="00FA0ECE" w:rsidP="00585F71">
            <w:pPr>
              <w:jc w:val="center"/>
              <w:rPr>
                <w:rFonts w:ascii="Times New Roman" w:hAnsi="Times New Roman" w:cs="Times New Roman"/>
                <w:b/>
                <w:sz w:val="24"/>
                <w:szCs w:val="24"/>
                <w:lang w:eastAsia="lv-LV"/>
                <w14:ligatures w14:val="none"/>
              </w:rPr>
            </w:pPr>
            <w:r w:rsidRPr="003D4FF2">
              <w:rPr>
                <w:rFonts w:ascii="Times New Roman" w:hAnsi="Times New Roman" w:cs="Times New Roman"/>
                <w:b/>
                <w:sz w:val="24"/>
                <w:szCs w:val="24"/>
                <w:lang w:eastAsia="lv-LV"/>
                <w14:ligatures w14:val="none"/>
              </w:rPr>
              <w:t xml:space="preserve">(Analīzes veicamas 5 apsekošanas reizes viena gada peldsezonas laikā no maija līdz septembrim ieskaitot.) </w:t>
            </w:r>
          </w:p>
        </w:tc>
        <w:tc>
          <w:tcPr>
            <w:tcW w:w="1842" w:type="dxa"/>
            <w:shd w:val="clear" w:color="auto" w:fill="BFBFBF" w:themeFill="background1" w:themeFillShade="BF"/>
            <w:vAlign w:val="center"/>
          </w:tcPr>
          <w:p w14:paraId="7E61107B" w14:textId="77777777" w:rsidR="00FA0ECE" w:rsidRPr="003D4FF2" w:rsidRDefault="00FA0ECE" w:rsidP="00585F71">
            <w:pPr>
              <w:jc w:val="center"/>
              <w:rPr>
                <w:rFonts w:ascii="Times New Roman" w:hAnsi="Times New Roman" w:cs="Times New Roman"/>
                <w:b/>
                <w:sz w:val="24"/>
                <w:szCs w:val="24"/>
                <w:lang w:eastAsia="lv-LV"/>
                <w14:ligatures w14:val="none"/>
              </w:rPr>
            </w:pPr>
            <w:r w:rsidRPr="003D4FF2">
              <w:rPr>
                <w:rFonts w:ascii="Times New Roman" w:hAnsi="Times New Roman" w:cs="Times New Roman"/>
                <w:b/>
                <w:sz w:val="24"/>
                <w:szCs w:val="24"/>
                <w:lang w:eastAsia="lv-LV"/>
                <w14:ligatures w14:val="none"/>
              </w:rPr>
              <w:t>Cena EUR bez PVN par vienu</w:t>
            </w:r>
          </w:p>
          <w:p w14:paraId="6CC246D3" w14:textId="77777777" w:rsidR="00FA0ECE" w:rsidRPr="003D4FF2" w:rsidRDefault="00FA0ECE" w:rsidP="00585F71">
            <w:pPr>
              <w:jc w:val="center"/>
              <w:rPr>
                <w:rFonts w:ascii="Times New Roman" w:hAnsi="Times New Roman" w:cs="Times New Roman"/>
                <w:b/>
                <w:sz w:val="24"/>
                <w:szCs w:val="24"/>
                <w:lang w:eastAsia="lv-LV"/>
                <w14:ligatures w14:val="none"/>
              </w:rPr>
            </w:pPr>
            <w:r w:rsidRPr="003D4FF2">
              <w:rPr>
                <w:rFonts w:ascii="Times New Roman" w:hAnsi="Times New Roman" w:cs="Times New Roman"/>
                <w:b/>
                <w:sz w:val="24"/>
                <w:szCs w:val="24"/>
                <w:lang w:eastAsia="lv-LV"/>
                <w14:ligatures w14:val="none"/>
              </w:rPr>
              <w:t>vienību</w:t>
            </w:r>
          </w:p>
        </w:tc>
        <w:tc>
          <w:tcPr>
            <w:tcW w:w="1673" w:type="dxa"/>
            <w:shd w:val="clear" w:color="auto" w:fill="BFBFBF" w:themeFill="background1" w:themeFillShade="BF"/>
            <w:vAlign w:val="center"/>
          </w:tcPr>
          <w:p w14:paraId="74240E80" w14:textId="77777777" w:rsidR="00FA0ECE" w:rsidRPr="003D4FF2" w:rsidRDefault="00FA0ECE" w:rsidP="00585F71">
            <w:pPr>
              <w:jc w:val="center"/>
              <w:rPr>
                <w:rFonts w:ascii="Times New Roman" w:hAnsi="Times New Roman" w:cs="Times New Roman"/>
                <w:b/>
                <w:sz w:val="24"/>
                <w:szCs w:val="24"/>
                <w:lang w:eastAsia="lv-LV"/>
                <w14:ligatures w14:val="none"/>
              </w:rPr>
            </w:pPr>
            <w:r w:rsidRPr="003D4FF2">
              <w:rPr>
                <w:rFonts w:ascii="Times New Roman" w:hAnsi="Times New Roman" w:cs="Times New Roman"/>
                <w:b/>
                <w:sz w:val="24"/>
                <w:szCs w:val="24"/>
                <w:lang w:eastAsia="lv-LV"/>
                <w14:ligatures w14:val="none"/>
              </w:rPr>
              <w:t>Cena EUR bez PVN par visu apjomu</w:t>
            </w:r>
          </w:p>
        </w:tc>
      </w:tr>
      <w:tr w:rsidR="00FA0ECE" w:rsidRPr="003D4FF2" w14:paraId="6260D74E" w14:textId="77777777" w:rsidTr="00585F71">
        <w:trPr>
          <w:trHeight w:val="564"/>
        </w:trPr>
        <w:tc>
          <w:tcPr>
            <w:tcW w:w="3114" w:type="dxa"/>
            <w:vAlign w:val="center"/>
          </w:tcPr>
          <w:p w14:paraId="7C154D5C" w14:textId="77777777" w:rsidR="00FA0ECE" w:rsidRPr="003D4FF2" w:rsidRDefault="00FA0ECE" w:rsidP="00585F71">
            <w:pPr>
              <w:jc w:val="both"/>
              <w:rPr>
                <w:rFonts w:ascii="Times New Roman" w:hAnsi="Times New Roman" w:cs="Times New Roman"/>
                <w:sz w:val="24"/>
                <w:szCs w:val="24"/>
                <w:lang w:eastAsia="lv-LV"/>
                <w14:ligatures w14:val="none"/>
              </w:rPr>
            </w:pPr>
            <w:proofErr w:type="spellStart"/>
            <w:r w:rsidRPr="003D4FF2">
              <w:rPr>
                <w:rFonts w:ascii="Times New Roman" w:hAnsi="Times New Roman" w:cs="Times New Roman"/>
                <w:sz w:val="24"/>
                <w:szCs w:val="24"/>
                <w:lang w:eastAsia="lv-LV"/>
                <w14:ligatures w14:val="none"/>
              </w:rPr>
              <w:t>Langstiņu</w:t>
            </w:r>
            <w:proofErr w:type="spellEnd"/>
            <w:r w:rsidRPr="003D4FF2">
              <w:rPr>
                <w:rFonts w:ascii="Times New Roman" w:hAnsi="Times New Roman" w:cs="Times New Roman"/>
                <w:sz w:val="24"/>
                <w:szCs w:val="24"/>
                <w:lang w:eastAsia="lv-LV"/>
                <w14:ligatures w14:val="none"/>
              </w:rPr>
              <w:t xml:space="preserve"> ezers, Garkalnes pagasts;</w:t>
            </w:r>
          </w:p>
        </w:tc>
        <w:tc>
          <w:tcPr>
            <w:tcW w:w="2410" w:type="dxa"/>
          </w:tcPr>
          <w:p w14:paraId="5845C219"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073426B5"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76BD9743"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33D7B9D6" w14:textId="77777777" w:rsidTr="00585F71">
        <w:trPr>
          <w:trHeight w:val="564"/>
        </w:trPr>
        <w:tc>
          <w:tcPr>
            <w:tcW w:w="3114" w:type="dxa"/>
            <w:vAlign w:val="center"/>
          </w:tcPr>
          <w:p w14:paraId="3830AFD1"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Baltezers pie sanatorijas Baltvilla, Garkalnes pagasts</w:t>
            </w:r>
          </w:p>
        </w:tc>
        <w:tc>
          <w:tcPr>
            <w:tcW w:w="2410" w:type="dxa"/>
          </w:tcPr>
          <w:p w14:paraId="3ED5AEA8"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269A32AF"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04971A47"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14E0705F" w14:textId="77777777" w:rsidTr="00585F71">
        <w:trPr>
          <w:trHeight w:val="564"/>
        </w:trPr>
        <w:tc>
          <w:tcPr>
            <w:tcW w:w="3114" w:type="dxa"/>
            <w:vAlign w:val="center"/>
          </w:tcPr>
          <w:p w14:paraId="76010860" w14:textId="77777777" w:rsidR="00FA0ECE" w:rsidRPr="003D4FF2" w:rsidRDefault="00FA0ECE" w:rsidP="00585F71">
            <w:pPr>
              <w:jc w:val="both"/>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Izteka no Baltezera Juglas kanālā, Neļķu iela, Garkalnes pagasts;</w:t>
            </w:r>
          </w:p>
          <w:p w14:paraId="20AB4F93" w14:textId="77777777" w:rsidR="00FA0ECE" w:rsidRPr="003D4FF2" w:rsidRDefault="00FA0ECE" w:rsidP="00585F71">
            <w:pPr>
              <w:jc w:val="both"/>
              <w:rPr>
                <w:rFonts w:ascii="Times New Roman" w:hAnsi="Times New Roman" w:cs="Times New Roman"/>
                <w:i/>
                <w:iCs/>
                <w:sz w:val="24"/>
                <w:szCs w:val="24"/>
                <w:lang w:eastAsia="lv-LV"/>
                <w14:ligatures w14:val="none"/>
              </w:rPr>
            </w:pPr>
          </w:p>
        </w:tc>
        <w:tc>
          <w:tcPr>
            <w:tcW w:w="2410" w:type="dxa"/>
          </w:tcPr>
          <w:p w14:paraId="67188840"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332FF4E3"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51D2890C"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54CBEBE9" w14:textId="77777777" w:rsidTr="00585F71">
        <w:trPr>
          <w:trHeight w:val="564"/>
        </w:trPr>
        <w:tc>
          <w:tcPr>
            <w:tcW w:w="3114" w:type="dxa"/>
            <w:vAlign w:val="center"/>
          </w:tcPr>
          <w:p w14:paraId="0143AC48"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Baltezers, Bukulti, Saulstaru iela 2a, Garkalnes pagasts;</w:t>
            </w:r>
          </w:p>
        </w:tc>
        <w:tc>
          <w:tcPr>
            <w:tcW w:w="2410" w:type="dxa"/>
          </w:tcPr>
          <w:p w14:paraId="1C34E960"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34E9C997"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07E7704D"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29DAB8CA" w14:textId="77777777" w:rsidTr="00585F71">
        <w:trPr>
          <w:trHeight w:val="564"/>
        </w:trPr>
        <w:tc>
          <w:tcPr>
            <w:tcW w:w="3114" w:type="dxa"/>
            <w:vAlign w:val="center"/>
          </w:tcPr>
          <w:p w14:paraId="2E26391A" w14:textId="77777777" w:rsidR="00FA0ECE" w:rsidRPr="003D4FF2" w:rsidRDefault="00FA0ECE" w:rsidP="00585F71">
            <w:pPr>
              <w:jc w:val="both"/>
              <w:rPr>
                <w:rFonts w:ascii="Times New Roman" w:hAnsi="Times New Roman" w:cs="Times New Roman"/>
                <w:i/>
                <w:iCs/>
                <w:sz w:val="24"/>
                <w:szCs w:val="24"/>
                <w:lang w:eastAsia="lv-LV"/>
                <w14:ligatures w14:val="none"/>
              </w:rPr>
            </w:pPr>
            <w:proofErr w:type="spellStart"/>
            <w:r w:rsidRPr="003D4FF2">
              <w:rPr>
                <w:rFonts w:ascii="Times New Roman" w:hAnsi="Times New Roman" w:cs="Times New Roman"/>
                <w:i/>
                <w:iCs/>
                <w:sz w:val="24"/>
                <w:szCs w:val="24"/>
                <w:lang w:eastAsia="lv-LV"/>
                <w14:ligatures w14:val="none"/>
              </w:rPr>
              <w:t>Peldezers</w:t>
            </w:r>
            <w:proofErr w:type="spellEnd"/>
            <w:r w:rsidRPr="003D4FF2">
              <w:rPr>
                <w:rFonts w:ascii="Times New Roman" w:hAnsi="Times New Roman" w:cs="Times New Roman"/>
                <w:i/>
                <w:iCs/>
                <w:sz w:val="24"/>
                <w:szCs w:val="24"/>
                <w:lang w:eastAsia="lv-LV"/>
                <w14:ligatures w14:val="none"/>
              </w:rPr>
              <w:t>, Garkalnes pagasts;</w:t>
            </w:r>
          </w:p>
        </w:tc>
        <w:tc>
          <w:tcPr>
            <w:tcW w:w="2410" w:type="dxa"/>
          </w:tcPr>
          <w:p w14:paraId="0B696860"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65D5DAC1"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5835FA93"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382E8439" w14:textId="77777777" w:rsidTr="00585F71">
        <w:trPr>
          <w:trHeight w:val="564"/>
        </w:trPr>
        <w:tc>
          <w:tcPr>
            <w:tcW w:w="3114" w:type="dxa"/>
            <w:vAlign w:val="center"/>
          </w:tcPr>
          <w:p w14:paraId="46EFD9A0"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Asaru ezers, Garkalnes pagasts;</w:t>
            </w:r>
          </w:p>
        </w:tc>
        <w:tc>
          <w:tcPr>
            <w:tcW w:w="2410" w:type="dxa"/>
          </w:tcPr>
          <w:p w14:paraId="7A7CAA76"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1BA45AD1"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0B3CD7C6"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294BE408" w14:textId="77777777" w:rsidTr="00585F71">
        <w:trPr>
          <w:trHeight w:val="564"/>
        </w:trPr>
        <w:tc>
          <w:tcPr>
            <w:tcW w:w="3114" w:type="dxa"/>
            <w:vAlign w:val="center"/>
          </w:tcPr>
          <w:p w14:paraId="6B934882"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lastRenderedPageBreak/>
              <w:t>Lielā Jugla, Upesciemā, (aiz stadiona) Garkalnes pagasts;</w:t>
            </w:r>
          </w:p>
        </w:tc>
        <w:tc>
          <w:tcPr>
            <w:tcW w:w="2410" w:type="dxa"/>
          </w:tcPr>
          <w:p w14:paraId="0C51A036"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327BEA32"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56D44AF1"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3B5318F2" w14:textId="77777777" w:rsidTr="00585F71">
        <w:trPr>
          <w:trHeight w:val="564"/>
        </w:trPr>
        <w:tc>
          <w:tcPr>
            <w:tcW w:w="3114" w:type="dxa"/>
            <w:vAlign w:val="center"/>
          </w:tcPr>
          <w:p w14:paraId="5F77D0A2"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Ulbrokas ezers, Stopiņu pagasts;</w:t>
            </w:r>
          </w:p>
          <w:p w14:paraId="128BCCDE" w14:textId="77777777" w:rsidR="00FA0ECE" w:rsidRPr="003D4FF2" w:rsidRDefault="00FA0ECE" w:rsidP="00585F71">
            <w:pPr>
              <w:jc w:val="both"/>
              <w:rPr>
                <w:rFonts w:ascii="Times New Roman" w:hAnsi="Times New Roman" w:cs="Times New Roman"/>
                <w:i/>
                <w:iCs/>
                <w:sz w:val="24"/>
                <w:szCs w:val="24"/>
                <w:lang w:eastAsia="lv-LV"/>
                <w14:ligatures w14:val="none"/>
              </w:rPr>
            </w:pPr>
          </w:p>
        </w:tc>
        <w:tc>
          <w:tcPr>
            <w:tcW w:w="2410" w:type="dxa"/>
          </w:tcPr>
          <w:p w14:paraId="183F1759"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476F7BBC"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1AEAC34D"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4BB26FBF" w14:textId="77777777" w:rsidTr="00585F71">
        <w:trPr>
          <w:trHeight w:val="564"/>
        </w:trPr>
        <w:tc>
          <w:tcPr>
            <w:tcW w:w="3114" w:type="dxa"/>
            <w:vAlign w:val="center"/>
          </w:tcPr>
          <w:p w14:paraId="7DF0C9B0"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Sauriešu karjers (Cīruļu iela), Stopiņu pagasts;</w:t>
            </w:r>
          </w:p>
        </w:tc>
        <w:tc>
          <w:tcPr>
            <w:tcW w:w="2410" w:type="dxa"/>
          </w:tcPr>
          <w:p w14:paraId="1976539C"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6B724616"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19F79F99"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6280604B" w14:textId="77777777" w:rsidTr="00585F71">
        <w:trPr>
          <w:trHeight w:val="564"/>
        </w:trPr>
        <w:tc>
          <w:tcPr>
            <w:tcW w:w="3114" w:type="dxa"/>
            <w:vAlign w:val="center"/>
          </w:tcPr>
          <w:p w14:paraId="1775D0F3"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ab/>
              <w:t>Mazā Jugla, Upeslejas, Stopiņu pagasts;</w:t>
            </w:r>
          </w:p>
        </w:tc>
        <w:tc>
          <w:tcPr>
            <w:tcW w:w="2410" w:type="dxa"/>
          </w:tcPr>
          <w:p w14:paraId="1DDDB699"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5DB2C786"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2E9D4582"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42FACEF3" w14:textId="77777777" w:rsidTr="00585F71">
        <w:trPr>
          <w:trHeight w:val="564"/>
        </w:trPr>
        <w:tc>
          <w:tcPr>
            <w:tcW w:w="3114" w:type="dxa"/>
            <w:vAlign w:val="center"/>
          </w:tcPr>
          <w:p w14:paraId="71FB15CE"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Mazā Jugla, Līčos pie P4 tilta, Stopiņu pagasts;</w:t>
            </w:r>
          </w:p>
        </w:tc>
        <w:tc>
          <w:tcPr>
            <w:tcW w:w="2410" w:type="dxa"/>
          </w:tcPr>
          <w:p w14:paraId="488063A4"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007B6253"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1877B22B"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52A08060" w14:textId="77777777" w:rsidTr="00585F71">
        <w:trPr>
          <w:trHeight w:val="564"/>
        </w:trPr>
        <w:tc>
          <w:tcPr>
            <w:tcW w:w="3114" w:type="dxa"/>
            <w:vAlign w:val="center"/>
          </w:tcPr>
          <w:p w14:paraId="2AE20F84" w14:textId="77777777" w:rsidR="00FA0ECE" w:rsidRPr="003D4FF2" w:rsidRDefault="00FA0ECE" w:rsidP="00585F71">
            <w:pPr>
              <w:jc w:val="both"/>
              <w:rPr>
                <w:rFonts w:ascii="Times New Roman" w:hAnsi="Times New Roman" w:cs="Times New Roman"/>
                <w:i/>
                <w:iCs/>
                <w:sz w:val="24"/>
                <w:szCs w:val="24"/>
                <w:lang w:eastAsia="lv-LV"/>
                <w14:ligatures w14:val="none"/>
              </w:rPr>
            </w:pPr>
            <w:proofErr w:type="spellStart"/>
            <w:r w:rsidRPr="003D4FF2">
              <w:rPr>
                <w:rFonts w:ascii="Times New Roman" w:hAnsi="Times New Roman" w:cs="Times New Roman"/>
                <w:i/>
                <w:iCs/>
                <w:sz w:val="24"/>
                <w:szCs w:val="24"/>
                <w:lang w:eastAsia="lv-LV"/>
                <w14:ligatures w14:val="none"/>
              </w:rPr>
              <w:t>Tumšupe</w:t>
            </w:r>
            <w:proofErr w:type="spellEnd"/>
            <w:r w:rsidRPr="003D4FF2">
              <w:rPr>
                <w:rFonts w:ascii="Times New Roman" w:hAnsi="Times New Roman" w:cs="Times New Roman"/>
                <w:i/>
                <w:iCs/>
                <w:sz w:val="24"/>
                <w:szCs w:val="24"/>
                <w:lang w:eastAsia="lv-LV"/>
                <w14:ligatures w14:val="none"/>
              </w:rPr>
              <w:t xml:space="preserve">, </w:t>
            </w:r>
            <w:proofErr w:type="spellStart"/>
            <w:r w:rsidRPr="003D4FF2">
              <w:rPr>
                <w:rFonts w:ascii="Times New Roman" w:hAnsi="Times New Roman" w:cs="Times New Roman"/>
                <w:i/>
                <w:iCs/>
                <w:sz w:val="24"/>
                <w:szCs w:val="24"/>
                <w:lang w:eastAsia="lv-LV"/>
                <w14:ligatures w14:val="none"/>
              </w:rPr>
              <w:t>Podkājas</w:t>
            </w:r>
            <w:proofErr w:type="spellEnd"/>
            <w:r w:rsidRPr="003D4FF2">
              <w:rPr>
                <w:rFonts w:ascii="Times New Roman" w:hAnsi="Times New Roman" w:cs="Times New Roman"/>
                <w:i/>
                <w:iCs/>
                <w:sz w:val="24"/>
                <w:szCs w:val="24"/>
                <w:lang w:eastAsia="lv-LV"/>
                <w14:ligatures w14:val="none"/>
              </w:rPr>
              <w:t>, Ropažu pagasts</w:t>
            </w:r>
          </w:p>
        </w:tc>
        <w:tc>
          <w:tcPr>
            <w:tcW w:w="2410" w:type="dxa"/>
          </w:tcPr>
          <w:p w14:paraId="3D7A04D5"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0D183CF8"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75E7A48C"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06D29875" w14:textId="77777777" w:rsidTr="00585F71">
        <w:trPr>
          <w:trHeight w:val="564"/>
        </w:trPr>
        <w:tc>
          <w:tcPr>
            <w:tcW w:w="3114" w:type="dxa"/>
            <w:vAlign w:val="center"/>
          </w:tcPr>
          <w:p w14:paraId="7269C3E8"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Lielā Jugla Zaķumuiža, Ropažu pagasts;</w:t>
            </w:r>
          </w:p>
        </w:tc>
        <w:tc>
          <w:tcPr>
            <w:tcW w:w="2410" w:type="dxa"/>
          </w:tcPr>
          <w:p w14:paraId="5E8D7DBC"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751D8935"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0925B663"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5141AF54" w14:textId="77777777" w:rsidTr="00585F71">
        <w:trPr>
          <w:trHeight w:val="564"/>
        </w:trPr>
        <w:tc>
          <w:tcPr>
            <w:tcW w:w="3114" w:type="dxa"/>
            <w:vAlign w:val="center"/>
          </w:tcPr>
          <w:p w14:paraId="582F8596"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Lielā Jugla Zaķumuiža, Ropažu pagasts;</w:t>
            </w:r>
          </w:p>
        </w:tc>
        <w:tc>
          <w:tcPr>
            <w:tcW w:w="2410" w:type="dxa"/>
          </w:tcPr>
          <w:p w14:paraId="3224B777"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459F2041"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04A53728"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2FF4B1F5" w14:textId="77777777" w:rsidTr="00585F71">
        <w:trPr>
          <w:trHeight w:val="564"/>
        </w:trPr>
        <w:tc>
          <w:tcPr>
            <w:tcW w:w="3114" w:type="dxa"/>
            <w:vAlign w:val="center"/>
          </w:tcPr>
          <w:p w14:paraId="5FF01363"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Lielā Jugla, Ropaži, Ropažu pagasts</w:t>
            </w:r>
          </w:p>
        </w:tc>
        <w:tc>
          <w:tcPr>
            <w:tcW w:w="2410" w:type="dxa"/>
          </w:tcPr>
          <w:p w14:paraId="1824B00F"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5282E2ED"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02486FC6"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4C1AB9C2" w14:textId="77777777" w:rsidTr="00585F71">
        <w:trPr>
          <w:trHeight w:val="564"/>
        </w:trPr>
        <w:tc>
          <w:tcPr>
            <w:tcW w:w="3114" w:type="dxa"/>
            <w:vAlign w:val="center"/>
          </w:tcPr>
          <w:p w14:paraId="595BD23B" w14:textId="77777777" w:rsidR="00FA0ECE" w:rsidRPr="003D4FF2" w:rsidRDefault="00FA0ECE" w:rsidP="00585F71">
            <w:pPr>
              <w:jc w:val="both"/>
              <w:rPr>
                <w:rFonts w:ascii="Times New Roman" w:hAnsi="Times New Roman" w:cs="Times New Roman"/>
                <w:i/>
                <w:iCs/>
                <w:sz w:val="24"/>
                <w:szCs w:val="24"/>
                <w:lang w:eastAsia="lv-LV"/>
                <w14:ligatures w14:val="none"/>
              </w:rPr>
            </w:pPr>
            <w:proofErr w:type="spellStart"/>
            <w:r w:rsidRPr="003D4FF2">
              <w:rPr>
                <w:rFonts w:ascii="Times New Roman" w:hAnsi="Times New Roman" w:cs="Times New Roman"/>
                <w:i/>
                <w:iCs/>
                <w:sz w:val="24"/>
                <w:szCs w:val="24"/>
                <w:lang w:eastAsia="lv-LV"/>
                <w14:ligatures w14:val="none"/>
              </w:rPr>
              <w:t>Silezers</w:t>
            </w:r>
            <w:proofErr w:type="spellEnd"/>
            <w:r w:rsidRPr="003D4FF2">
              <w:rPr>
                <w:rFonts w:ascii="Times New Roman" w:hAnsi="Times New Roman" w:cs="Times New Roman"/>
                <w:i/>
                <w:iCs/>
                <w:sz w:val="24"/>
                <w:szCs w:val="24"/>
                <w:lang w:eastAsia="lv-LV"/>
                <w14:ligatures w14:val="none"/>
              </w:rPr>
              <w:t>, Ropaži, Ropažu pagasts;</w:t>
            </w:r>
          </w:p>
          <w:p w14:paraId="329D0431"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ab/>
            </w:r>
          </w:p>
        </w:tc>
        <w:tc>
          <w:tcPr>
            <w:tcW w:w="2410" w:type="dxa"/>
          </w:tcPr>
          <w:p w14:paraId="4CB68EB6"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128DBDD4"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62B81C18"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1BA4A26F" w14:textId="77777777" w:rsidTr="00585F71">
        <w:trPr>
          <w:trHeight w:val="564"/>
        </w:trPr>
        <w:tc>
          <w:tcPr>
            <w:tcW w:w="3114" w:type="dxa"/>
            <w:vAlign w:val="center"/>
          </w:tcPr>
          <w:p w14:paraId="385516AD"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Vangažu ezers; Vangažu pilsēta;</w:t>
            </w:r>
          </w:p>
        </w:tc>
        <w:tc>
          <w:tcPr>
            <w:tcW w:w="2410" w:type="dxa"/>
          </w:tcPr>
          <w:p w14:paraId="3353C477"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2FA4C600"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5F4CAD63"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4BCD0576" w14:textId="77777777" w:rsidTr="00585F71">
        <w:trPr>
          <w:trHeight w:val="564"/>
        </w:trPr>
        <w:tc>
          <w:tcPr>
            <w:tcW w:w="3114" w:type="dxa"/>
            <w:vAlign w:val="center"/>
          </w:tcPr>
          <w:p w14:paraId="15F82C48" w14:textId="77777777" w:rsidR="00FA0ECE" w:rsidRPr="003D4FF2" w:rsidRDefault="00FA0ECE" w:rsidP="00585F71">
            <w:pPr>
              <w:jc w:val="both"/>
              <w:rPr>
                <w:rFonts w:ascii="Times New Roman" w:hAnsi="Times New Roman" w:cs="Times New Roman"/>
                <w:i/>
                <w:iCs/>
                <w:sz w:val="24"/>
                <w:szCs w:val="24"/>
                <w:lang w:eastAsia="lv-LV"/>
                <w14:ligatures w14:val="none"/>
              </w:rPr>
            </w:pPr>
            <w:r w:rsidRPr="003D4FF2">
              <w:rPr>
                <w:rFonts w:ascii="Times New Roman" w:hAnsi="Times New Roman" w:cs="Times New Roman"/>
                <w:i/>
                <w:iCs/>
                <w:sz w:val="24"/>
                <w:szCs w:val="24"/>
                <w:lang w:eastAsia="lv-LV"/>
                <w14:ligatures w14:val="none"/>
              </w:rPr>
              <w:t>"</w:t>
            </w:r>
            <w:proofErr w:type="spellStart"/>
            <w:r w:rsidRPr="003D4FF2">
              <w:rPr>
                <w:rFonts w:ascii="Times New Roman" w:hAnsi="Times New Roman" w:cs="Times New Roman"/>
                <w:i/>
                <w:iCs/>
                <w:sz w:val="24"/>
                <w:szCs w:val="24"/>
                <w:lang w:eastAsia="lv-LV"/>
                <w14:ligatures w14:val="none"/>
              </w:rPr>
              <w:t>Silezeri</w:t>
            </w:r>
            <w:proofErr w:type="spellEnd"/>
            <w:r w:rsidRPr="003D4FF2">
              <w:rPr>
                <w:rFonts w:ascii="Times New Roman" w:hAnsi="Times New Roman" w:cs="Times New Roman"/>
                <w:i/>
                <w:iCs/>
                <w:sz w:val="24"/>
                <w:szCs w:val="24"/>
                <w:lang w:eastAsia="lv-LV"/>
                <w14:ligatures w14:val="none"/>
              </w:rPr>
              <w:t>" Vangažu pilsēta.</w:t>
            </w:r>
          </w:p>
        </w:tc>
        <w:tc>
          <w:tcPr>
            <w:tcW w:w="2410" w:type="dxa"/>
          </w:tcPr>
          <w:p w14:paraId="6CC78338" w14:textId="77777777" w:rsidR="00FA0ECE" w:rsidRPr="003D4FF2"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5</w:t>
            </w:r>
          </w:p>
        </w:tc>
        <w:tc>
          <w:tcPr>
            <w:tcW w:w="1842" w:type="dxa"/>
          </w:tcPr>
          <w:p w14:paraId="3D01FCF8"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1052993A"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320D59BD" w14:textId="77777777" w:rsidTr="00585F71">
        <w:trPr>
          <w:trHeight w:val="564"/>
        </w:trPr>
        <w:tc>
          <w:tcPr>
            <w:tcW w:w="3114" w:type="dxa"/>
            <w:vAlign w:val="center"/>
          </w:tcPr>
          <w:p w14:paraId="13574CF9" w14:textId="77777777" w:rsidR="00FA0ECE" w:rsidRPr="003D4FF2" w:rsidRDefault="00FA0ECE" w:rsidP="00585F71">
            <w:pPr>
              <w:jc w:val="both"/>
              <w:rPr>
                <w:rFonts w:ascii="Times New Roman" w:hAnsi="Times New Roman" w:cs="Times New Roman"/>
                <w:i/>
                <w:iCs/>
                <w:sz w:val="24"/>
                <w:szCs w:val="24"/>
                <w:lang w:eastAsia="lv-LV"/>
                <w14:ligatures w14:val="none"/>
              </w:rPr>
            </w:pPr>
            <w:proofErr w:type="spellStart"/>
            <w:r w:rsidRPr="003D4FF2">
              <w:rPr>
                <w:rFonts w:ascii="Times New Roman" w:hAnsi="Times New Roman" w:cs="Times New Roman"/>
                <w:i/>
                <w:iCs/>
                <w:sz w:val="24"/>
                <w:szCs w:val="24"/>
                <w:lang w:eastAsia="lv-LV"/>
                <w14:ligatures w14:val="none"/>
              </w:rPr>
              <w:t>Papildmērījuma</w:t>
            </w:r>
            <w:proofErr w:type="spellEnd"/>
            <w:r w:rsidRPr="003D4FF2">
              <w:rPr>
                <w:rFonts w:ascii="Times New Roman" w:hAnsi="Times New Roman" w:cs="Times New Roman"/>
                <w:i/>
                <w:iCs/>
                <w:sz w:val="24"/>
                <w:szCs w:val="24"/>
                <w:lang w:eastAsia="lv-LV"/>
                <w14:ligatures w14:val="none"/>
              </w:rPr>
              <w:t xml:space="preserve"> gadījums</w:t>
            </w:r>
          </w:p>
        </w:tc>
        <w:tc>
          <w:tcPr>
            <w:tcW w:w="2410" w:type="dxa"/>
          </w:tcPr>
          <w:p w14:paraId="17309C6A" w14:textId="77777777" w:rsidR="00FA0ECE" w:rsidRPr="003D4FF2" w:rsidDel="008326A4" w:rsidRDefault="00FA0ECE" w:rsidP="00585F71">
            <w:pPr>
              <w:jc w:val="center"/>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1</w:t>
            </w:r>
          </w:p>
        </w:tc>
        <w:tc>
          <w:tcPr>
            <w:tcW w:w="1842" w:type="dxa"/>
          </w:tcPr>
          <w:p w14:paraId="3EED4B93" w14:textId="77777777" w:rsidR="00FA0ECE" w:rsidRPr="003D4FF2" w:rsidRDefault="00FA0ECE" w:rsidP="00585F71">
            <w:pPr>
              <w:jc w:val="both"/>
              <w:rPr>
                <w:rFonts w:ascii="Times New Roman" w:hAnsi="Times New Roman" w:cs="Times New Roman"/>
                <w:sz w:val="24"/>
                <w:szCs w:val="24"/>
                <w:lang w:eastAsia="lv-LV"/>
                <w14:ligatures w14:val="none"/>
              </w:rPr>
            </w:pPr>
          </w:p>
        </w:tc>
        <w:tc>
          <w:tcPr>
            <w:tcW w:w="1673" w:type="dxa"/>
            <w:vAlign w:val="center"/>
          </w:tcPr>
          <w:p w14:paraId="307921AB"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63E08F53" w14:textId="77777777" w:rsidTr="00585F71">
        <w:trPr>
          <w:trHeight w:val="564"/>
        </w:trPr>
        <w:tc>
          <w:tcPr>
            <w:tcW w:w="7366" w:type="dxa"/>
            <w:gridSpan w:val="3"/>
            <w:vAlign w:val="center"/>
          </w:tcPr>
          <w:p w14:paraId="45387F7A" w14:textId="77777777" w:rsidR="00FA0ECE" w:rsidRPr="003D4FF2" w:rsidRDefault="00FA0ECE" w:rsidP="00585F71">
            <w:pPr>
              <w:jc w:val="right"/>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 xml:space="preserve">Cena </w:t>
            </w:r>
            <w:r>
              <w:rPr>
                <w:rFonts w:ascii="Times New Roman" w:hAnsi="Times New Roman" w:cs="Times New Roman"/>
                <w:sz w:val="24"/>
                <w:szCs w:val="24"/>
                <w:lang w:eastAsia="lv-LV"/>
                <w14:ligatures w14:val="none"/>
              </w:rPr>
              <w:t xml:space="preserve">kopā EUR </w:t>
            </w:r>
            <w:r w:rsidRPr="003D4FF2">
              <w:rPr>
                <w:rFonts w:ascii="Times New Roman" w:hAnsi="Times New Roman" w:cs="Times New Roman"/>
                <w:sz w:val="24"/>
                <w:szCs w:val="24"/>
                <w:lang w:eastAsia="lv-LV"/>
                <w14:ligatures w14:val="none"/>
              </w:rPr>
              <w:t>bez PVN</w:t>
            </w:r>
            <w:r>
              <w:rPr>
                <w:rFonts w:ascii="Times New Roman" w:hAnsi="Times New Roman" w:cs="Times New Roman"/>
                <w:sz w:val="24"/>
                <w:szCs w:val="24"/>
                <w:lang w:eastAsia="lv-LV"/>
                <w14:ligatures w14:val="none"/>
              </w:rPr>
              <w:t>:</w:t>
            </w:r>
          </w:p>
        </w:tc>
        <w:tc>
          <w:tcPr>
            <w:tcW w:w="1673" w:type="dxa"/>
            <w:vAlign w:val="center"/>
          </w:tcPr>
          <w:p w14:paraId="237F40AA"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53FCCA08" w14:textId="77777777" w:rsidTr="00585F71">
        <w:trPr>
          <w:trHeight w:val="564"/>
        </w:trPr>
        <w:tc>
          <w:tcPr>
            <w:tcW w:w="7366" w:type="dxa"/>
            <w:gridSpan w:val="3"/>
            <w:vAlign w:val="center"/>
          </w:tcPr>
          <w:p w14:paraId="38E74DA0" w14:textId="77777777" w:rsidR="00FA0ECE" w:rsidRPr="003D4FF2" w:rsidRDefault="00FA0ECE" w:rsidP="00585F71">
            <w:pPr>
              <w:jc w:val="right"/>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PVN summa, EUR:</w:t>
            </w:r>
          </w:p>
        </w:tc>
        <w:tc>
          <w:tcPr>
            <w:tcW w:w="1673" w:type="dxa"/>
            <w:vAlign w:val="center"/>
          </w:tcPr>
          <w:p w14:paraId="1C99D13D" w14:textId="77777777" w:rsidR="00FA0ECE" w:rsidRPr="003D4FF2" w:rsidRDefault="00FA0ECE" w:rsidP="00585F71">
            <w:pPr>
              <w:jc w:val="both"/>
              <w:rPr>
                <w:rFonts w:ascii="Times New Roman" w:hAnsi="Times New Roman" w:cs="Times New Roman"/>
                <w:sz w:val="24"/>
                <w:szCs w:val="24"/>
                <w:lang w:eastAsia="lv-LV"/>
                <w14:ligatures w14:val="none"/>
              </w:rPr>
            </w:pPr>
          </w:p>
        </w:tc>
      </w:tr>
      <w:tr w:rsidR="00FA0ECE" w:rsidRPr="003D4FF2" w14:paraId="178BF963" w14:textId="77777777" w:rsidTr="00585F71">
        <w:trPr>
          <w:trHeight w:val="564"/>
        </w:trPr>
        <w:tc>
          <w:tcPr>
            <w:tcW w:w="7366" w:type="dxa"/>
            <w:gridSpan w:val="3"/>
            <w:vAlign w:val="center"/>
          </w:tcPr>
          <w:p w14:paraId="23DF6994" w14:textId="77777777" w:rsidR="00FA0ECE" w:rsidRPr="003D4FF2" w:rsidRDefault="00FA0ECE" w:rsidP="00585F71">
            <w:pPr>
              <w:jc w:val="right"/>
              <w:rPr>
                <w:rFonts w:ascii="Times New Roman" w:hAnsi="Times New Roman" w:cs="Times New Roman"/>
                <w:sz w:val="24"/>
                <w:szCs w:val="24"/>
                <w:lang w:eastAsia="lv-LV"/>
                <w14:ligatures w14:val="none"/>
              </w:rPr>
            </w:pPr>
            <w:r w:rsidRPr="003D4FF2">
              <w:rPr>
                <w:rFonts w:ascii="Times New Roman" w:hAnsi="Times New Roman" w:cs="Times New Roman"/>
                <w:sz w:val="24"/>
                <w:szCs w:val="24"/>
                <w:lang w:eastAsia="lv-LV"/>
                <w14:ligatures w14:val="none"/>
              </w:rPr>
              <w:t>Kopējā cena</w:t>
            </w:r>
            <w:r>
              <w:rPr>
                <w:rFonts w:ascii="Times New Roman" w:hAnsi="Times New Roman" w:cs="Times New Roman"/>
                <w:sz w:val="24"/>
                <w:szCs w:val="24"/>
                <w:lang w:eastAsia="lv-LV"/>
                <w14:ligatures w14:val="none"/>
              </w:rPr>
              <w:t xml:space="preserve"> EUR</w:t>
            </w:r>
            <w:r w:rsidRPr="003D4FF2">
              <w:rPr>
                <w:rFonts w:ascii="Times New Roman" w:hAnsi="Times New Roman" w:cs="Times New Roman"/>
                <w:sz w:val="24"/>
                <w:szCs w:val="24"/>
                <w:lang w:eastAsia="lv-LV"/>
                <w14:ligatures w14:val="none"/>
              </w:rPr>
              <w:t xml:space="preserve"> ar</w:t>
            </w:r>
            <w:r>
              <w:rPr>
                <w:rFonts w:ascii="Times New Roman" w:hAnsi="Times New Roman" w:cs="Times New Roman"/>
                <w:sz w:val="24"/>
                <w:szCs w:val="24"/>
                <w:lang w:eastAsia="lv-LV"/>
                <w14:ligatures w14:val="none"/>
              </w:rPr>
              <w:t xml:space="preserve"> </w:t>
            </w:r>
            <w:r w:rsidRPr="003D4FF2">
              <w:rPr>
                <w:rFonts w:ascii="Times New Roman" w:hAnsi="Times New Roman" w:cs="Times New Roman"/>
                <w:sz w:val="24"/>
                <w:szCs w:val="24"/>
                <w:lang w:eastAsia="lv-LV"/>
                <w14:ligatures w14:val="none"/>
              </w:rPr>
              <w:t>PVN</w:t>
            </w:r>
            <w:r>
              <w:rPr>
                <w:rFonts w:ascii="Times New Roman" w:hAnsi="Times New Roman" w:cs="Times New Roman"/>
                <w:sz w:val="24"/>
                <w:szCs w:val="24"/>
                <w:lang w:eastAsia="lv-LV"/>
                <w14:ligatures w14:val="none"/>
              </w:rPr>
              <w:t xml:space="preserve">: </w:t>
            </w:r>
          </w:p>
        </w:tc>
        <w:tc>
          <w:tcPr>
            <w:tcW w:w="1673" w:type="dxa"/>
            <w:vAlign w:val="center"/>
          </w:tcPr>
          <w:p w14:paraId="4CE20FFB" w14:textId="77777777" w:rsidR="00FA0ECE" w:rsidRPr="003D4FF2" w:rsidRDefault="00FA0ECE" w:rsidP="00585F71">
            <w:pPr>
              <w:jc w:val="both"/>
              <w:rPr>
                <w:rFonts w:ascii="Times New Roman" w:hAnsi="Times New Roman" w:cs="Times New Roman"/>
                <w:sz w:val="24"/>
                <w:szCs w:val="24"/>
                <w:lang w:eastAsia="lv-LV"/>
                <w14:ligatures w14:val="none"/>
              </w:rPr>
            </w:pPr>
          </w:p>
        </w:tc>
      </w:tr>
    </w:tbl>
    <w:p w14:paraId="6FEAFF56" w14:textId="77777777" w:rsidR="00FA0ECE" w:rsidRPr="003D4FF2" w:rsidRDefault="00FA0ECE" w:rsidP="00FA0ECE">
      <w:pPr>
        <w:spacing w:after="0"/>
        <w:ind w:right="-766"/>
        <w:jc w:val="both"/>
        <w:rPr>
          <w:rFonts w:ascii="Times New Roman" w:hAnsi="Times New Roman" w:cs="Times New Roman"/>
          <w:kern w:val="0"/>
          <w:sz w:val="24"/>
          <w:szCs w:val="24"/>
          <w:lang w:eastAsia="lv-LV"/>
          <w14:ligatures w14:val="none"/>
        </w:rPr>
      </w:pPr>
    </w:p>
    <w:p w14:paraId="2552852C" w14:textId="77777777" w:rsidR="00FA0ECE" w:rsidRPr="003D4FF2" w:rsidRDefault="00FA0ECE" w:rsidP="00FA0ECE">
      <w:pPr>
        <w:spacing w:after="0"/>
        <w:ind w:right="-766"/>
        <w:jc w:val="both"/>
        <w:rPr>
          <w:rFonts w:ascii="Times New Roman" w:hAnsi="Times New Roman" w:cs="Times New Roman"/>
          <w:i/>
          <w:kern w:val="0"/>
          <w:sz w:val="24"/>
          <w:szCs w:val="24"/>
          <w:lang w:eastAsia="lv-LV"/>
          <w14:ligatures w14:val="none"/>
        </w:rPr>
      </w:pPr>
      <w:r w:rsidRPr="003D4FF2">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9CBB76F" w14:textId="77777777" w:rsidR="00FA0ECE" w:rsidRPr="003D4FF2" w:rsidRDefault="00FA0ECE" w:rsidP="00FA0ECE">
      <w:pPr>
        <w:spacing w:after="0" w:line="240" w:lineRule="auto"/>
        <w:jc w:val="both"/>
        <w:rPr>
          <w:rFonts w:ascii="Times New Roman" w:eastAsia="Times New Roman" w:hAnsi="Times New Roman" w:cs="Times New Roman"/>
          <w:kern w:val="0"/>
          <w:sz w:val="24"/>
          <w:szCs w:val="24"/>
          <w:lang w:eastAsia="lv-LV"/>
          <w14:ligatures w14:val="none"/>
        </w:rPr>
      </w:pPr>
    </w:p>
    <w:p w14:paraId="4748FDFB" w14:textId="77777777" w:rsidR="00FA0ECE" w:rsidRPr="003D4FF2" w:rsidRDefault="00FA0ECE" w:rsidP="00FA0ECE">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FA0ECE" w:rsidRPr="003D4FF2" w14:paraId="177161E0" w14:textId="77777777" w:rsidTr="00585F71">
        <w:tc>
          <w:tcPr>
            <w:tcW w:w="2257" w:type="dxa"/>
          </w:tcPr>
          <w:p w14:paraId="56446C29" w14:textId="77777777" w:rsidR="00FA0ECE" w:rsidRPr="003D4FF2" w:rsidRDefault="00FA0ECE" w:rsidP="00585F71">
            <w:pPr>
              <w:jc w:val="both"/>
              <w:rPr>
                <w:rFonts w:ascii="Times New Roman" w:eastAsia="Times New Roman" w:hAnsi="Times New Roman" w:cs="Times New Roman"/>
                <w:b/>
                <w:sz w:val="24"/>
                <w:szCs w:val="24"/>
                <w:lang w:eastAsia="lv-LV"/>
                <w14:ligatures w14:val="none"/>
              </w:rPr>
            </w:pPr>
            <w:r w:rsidRPr="003D4FF2">
              <w:rPr>
                <w:rFonts w:ascii="Times New Roman" w:eastAsia="Times New Roman" w:hAnsi="Times New Roman" w:cs="Times New Roman"/>
                <w:b/>
                <w:sz w:val="24"/>
                <w:szCs w:val="24"/>
                <w:lang w:eastAsia="lv-LV"/>
                <w14:ligatures w14:val="none"/>
              </w:rPr>
              <w:t>Vārds, uzvārds:</w:t>
            </w:r>
          </w:p>
        </w:tc>
        <w:tc>
          <w:tcPr>
            <w:tcW w:w="6782" w:type="dxa"/>
          </w:tcPr>
          <w:p w14:paraId="19F642E7" w14:textId="77777777" w:rsidR="00FA0ECE" w:rsidRPr="003D4FF2" w:rsidRDefault="00FA0ECE" w:rsidP="00585F71">
            <w:pPr>
              <w:jc w:val="both"/>
              <w:rPr>
                <w:rFonts w:ascii="Times New Roman" w:eastAsia="Times New Roman" w:hAnsi="Times New Roman" w:cs="Times New Roman"/>
                <w:i/>
                <w:sz w:val="24"/>
                <w:szCs w:val="24"/>
                <w:lang w:eastAsia="lv-LV"/>
                <w14:ligatures w14:val="none"/>
              </w:rPr>
            </w:pPr>
            <w:r w:rsidRPr="003D4FF2">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FA0ECE" w:rsidRPr="003D4FF2" w14:paraId="0BF7997B" w14:textId="77777777" w:rsidTr="00585F71">
        <w:tc>
          <w:tcPr>
            <w:tcW w:w="2257" w:type="dxa"/>
          </w:tcPr>
          <w:p w14:paraId="73C48C90" w14:textId="77777777" w:rsidR="00FA0ECE" w:rsidRPr="003D4FF2" w:rsidRDefault="00FA0ECE" w:rsidP="00585F71">
            <w:pPr>
              <w:jc w:val="both"/>
              <w:rPr>
                <w:rFonts w:ascii="Times New Roman" w:eastAsia="Times New Roman" w:hAnsi="Times New Roman" w:cs="Times New Roman"/>
                <w:b/>
                <w:sz w:val="24"/>
                <w:szCs w:val="24"/>
                <w:lang w:eastAsia="lv-LV"/>
                <w14:ligatures w14:val="none"/>
              </w:rPr>
            </w:pPr>
            <w:r w:rsidRPr="003D4FF2">
              <w:rPr>
                <w:rFonts w:ascii="Times New Roman" w:eastAsia="Times New Roman" w:hAnsi="Times New Roman" w:cs="Times New Roman"/>
                <w:b/>
                <w:sz w:val="24"/>
                <w:szCs w:val="24"/>
                <w:lang w:eastAsia="lv-LV"/>
                <w14:ligatures w14:val="none"/>
              </w:rPr>
              <w:t>Amats:</w:t>
            </w:r>
          </w:p>
        </w:tc>
        <w:tc>
          <w:tcPr>
            <w:tcW w:w="6782" w:type="dxa"/>
          </w:tcPr>
          <w:p w14:paraId="5651675F" w14:textId="77777777" w:rsidR="00FA0ECE" w:rsidRPr="003D4FF2" w:rsidRDefault="00FA0ECE" w:rsidP="00585F71">
            <w:pPr>
              <w:jc w:val="both"/>
              <w:rPr>
                <w:rFonts w:ascii="Times New Roman" w:eastAsia="Times New Roman" w:hAnsi="Times New Roman" w:cs="Times New Roman"/>
                <w:sz w:val="24"/>
                <w:szCs w:val="24"/>
                <w:lang w:eastAsia="lv-LV"/>
                <w14:ligatures w14:val="none"/>
              </w:rPr>
            </w:pPr>
          </w:p>
        </w:tc>
      </w:tr>
      <w:tr w:rsidR="00FA0ECE" w:rsidRPr="003D4FF2" w14:paraId="6A3BF3A6" w14:textId="77777777" w:rsidTr="00585F71">
        <w:tc>
          <w:tcPr>
            <w:tcW w:w="2257" w:type="dxa"/>
          </w:tcPr>
          <w:p w14:paraId="34C7C1BA" w14:textId="77777777" w:rsidR="00FA0ECE" w:rsidRPr="003D4FF2" w:rsidRDefault="00FA0ECE" w:rsidP="00585F71">
            <w:pPr>
              <w:jc w:val="both"/>
              <w:rPr>
                <w:rFonts w:ascii="Times New Roman" w:eastAsia="Times New Roman" w:hAnsi="Times New Roman" w:cs="Times New Roman"/>
                <w:b/>
                <w:sz w:val="24"/>
                <w:szCs w:val="24"/>
                <w:lang w:eastAsia="lv-LV"/>
                <w14:ligatures w14:val="none"/>
              </w:rPr>
            </w:pPr>
            <w:r w:rsidRPr="003D4FF2">
              <w:rPr>
                <w:rFonts w:ascii="Times New Roman" w:eastAsia="Times New Roman" w:hAnsi="Times New Roman" w:cs="Times New Roman"/>
                <w:b/>
                <w:sz w:val="24"/>
                <w:szCs w:val="24"/>
                <w:lang w:eastAsia="lv-LV"/>
                <w14:ligatures w14:val="none"/>
              </w:rPr>
              <w:lastRenderedPageBreak/>
              <w:t>Paraksts:</w:t>
            </w:r>
          </w:p>
        </w:tc>
        <w:tc>
          <w:tcPr>
            <w:tcW w:w="6782" w:type="dxa"/>
          </w:tcPr>
          <w:p w14:paraId="6E5FBF54" w14:textId="77777777" w:rsidR="00FA0ECE" w:rsidRPr="003D4FF2" w:rsidRDefault="00FA0ECE" w:rsidP="00585F71">
            <w:pPr>
              <w:jc w:val="both"/>
              <w:rPr>
                <w:rFonts w:ascii="Times New Roman" w:eastAsia="Times New Roman" w:hAnsi="Times New Roman" w:cs="Times New Roman"/>
                <w:sz w:val="24"/>
                <w:szCs w:val="24"/>
                <w:lang w:eastAsia="lv-LV"/>
                <w14:ligatures w14:val="none"/>
              </w:rPr>
            </w:pPr>
          </w:p>
        </w:tc>
      </w:tr>
    </w:tbl>
    <w:p w14:paraId="67CBCABF" w14:textId="77777777" w:rsidR="00143B89" w:rsidRDefault="00143B89"/>
    <w:sectPr w:rsidR="00143B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num w:numId="1" w16cid:durableId="1541747658">
    <w:abstractNumId w:val="0"/>
  </w:num>
  <w:num w:numId="2" w16cid:durableId="211971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CE"/>
    <w:rsid w:val="00143B89"/>
    <w:rsid w:val="004B2B76"/>
    <w:rsid w:val="006D1560"/>
    <w:rsid w:val="00975D8A"/>
    <w:rsid w:val="00B03675"/>
    <w:rsid w:val="00C733A2"/>
    <w:rsid w:val="00CE0989"/>
    <w:rsid w:val="00F2553C"/>
    <w:rsid w:val="00FA0ECE"/>
    <w:rsid w:val="00FE2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CBBB"/>
  <w15:chartTrackingRefBased/>
  <w15:docId w15:val="{2EC51460-3E6B-40A2-9FB2-86C61E63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0ECE"/>
    <w:pPr>
      <w:spacing w:line="259" w:lineRule="auto"/>
    </w:pPr>
    <w:rPr>
      <w:sz w:val="22"/>
      <w:szCs w:val="22"/>
    </w:rPr>
  </w:style>
  <w:style w:type="paragraph" w:styleId="Virsraksts1">
    <w:name w:val="heading 1"/>
    <w:basedOn w:val="Parasts"/>
    <w:next w:val="Parasts"/>
    <w:link w:val="Virsraksts1Rakstz"/>
    <w:uiPriority w:val="9"/>
    <w:qFormat/>
    <w:rsid w:val="00FA0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A0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A0EC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A0EC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A0EC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A0EC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A0EC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A0EC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A0EC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A0EC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A0EC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A0EC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A0EC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A0EC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A0EC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A0EC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A0EC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A0EC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A0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A0EC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A0EC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A0EC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A0EC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A0ECE"/>
    <w:rPr>
      <w:i/>
      <w:iCs/>
      <w:color w:val="404040" w:themeColor="text1" w:themeTint="BF"/>
    </w:rPr>
  </w:style>
  <w:style w:type="paragraph" w:styleId="Sarakstarindkopa">
    <w:name w:val="List Paragraph"/>
    <w:basedOn w:val="Parasts"/>
    <w:uiPriority w:val="34"/>
    <w:qFormat/>
    <w:rsid w:val="00FA0ECE"/>
    <w:pPr>
      <w:ind w:left="720"/>
      <w:contextualSpacing/>
    </w:pPr>
  </w:style>
  <w:style w:type="character" w:styleId="Intensvsizclums">
    <w:name w:val="Intense Emphasis"/>
    <w:basedOn w:val="Noklusjumarindkopasfonts"/>
    <w:uiPriority w:val="21"/>
    <w:qFormat/>
    <w:rsid w:val="00FA0ECE"/>
    <w:rPr>
      <w:i/>
      <w:iCs/>
      <w:color w:val="0F4761" w:themeColor="accent1" w:themeShade="BF"/>
    </w:rPr>
  </w:style>
  <w:style w:type="paragraph" w:styleId="Intensvscitts">
    <w:name w:val="Intense Quote"/>
    <w:basedOn w:val="Parasts"/>
    <w:next w:val="Parasts"/>
    <w:link w:val="IntensvscittsRakstz"/>
    <w:uiPriority w:val="30"/>
    <w:qFormat/>
    <w:rsid w:val="00FA0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A0ECE"/>
    <w:rPr>
      <w:i/>
      <w:iCs/>
      <w:color w:val="0F4761" w:themeColor="accent1" w:themeShade="BF"/>
    </w:rPr>
  </w:style>
  <w:style w:type="character" w:styleId="Intensvaatsauce">
    <w:name w:val="Intense Reference"/>
    <w:basedOn w:val="Noklusjumarindkopasfonts"/>
    <w:uiPriority w:val="32"/>
    <w:qFormat/>
    <w:rsid w:val="00FA0ECE"/>
    <w:rPr>
      <w:b/>
      <w:bCs/>
      <w:smallCaps/>
      <w:color w:val="0F4761" w:themeColor="accent1" w:themeShade="BF"/>
      <w:spacing w:val="5"/>
    </w:rPr>
  </w:style>
  <w:style w:type="table" w:styleId="Reatabula">
    <w:name w:val="Table Grid"/>
    <w:basedOn w:val="Parastatabula"/>
    <w:uiPriority w:val="39"/>
    <w:rsid w:val="00FA0ECE"/>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A0E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budniece@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3813</Words>
  <Characters>2174</Characters>
  <Application>Microsoft Office Word</Application>
  <DocSecurity>0</DocSecurity>
  <Lines>18</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6</cp:revision>
  <dcterms:created xsi:type="dcterms:W3CDTF">2026-05-06T08:40:00Z</dcterms:created>
  <dcterms:modified xsi:type="dcterms:W3CDTF">2026-05-06T10:20:00Z</dcterms:modified>
</cp:coreProperties>
</file>