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2C25A244" w14:textId="03AD09CD" w:rsidR="00BA3DB8" w:rsidRDefault="00172E92" w:rsidP="00BA3DB8">
      <w:pPr>
        <w:jc w:val="center"/>
        <w:rPr>
          <w:b/>
          <w:sz w:val="28"/>
          <w:szCs w:val="28"/>
          <w:lang w:val="lv-LV"/>
        </w:rPr>
      </w:pPr>
      <w:bookmarkStart w:id="0" w:name="_Hlk137204572"/>
      <w:r w:rsidRPr="00295888">
        <w:rPr>
          <w:b/>
          <w:sz w:val="28"/>
          <w:szCs w:val="28"/>
          <w:lang w:val="lv-LV"/>
        </w:rPr>
        <w:t>CENU APTAUJA</w:t>
      </w:r>
      <w:bookmarkEnd w:id="0"/>
    </w:p>
    <w:p w14:paraId="53C13445" w14:textId="06DADD5D" w:rsidR="00172E92" w:rsidRPr="00295888" w:rsidRDefault="00BA3DB8" w:rsidP="000D31FB">
      <w:pPr>
        <w:jc w:val="center"/>
        <w:rPr>
          <w:b/>
          <w:sz w:val="28"/>
          <w:szCs w:val="28"/>
          <w:lang w:val="lv-LV"/>
        </w:rPr>
      </w:pPr>
      <w:r w:rsidRPr="00BA3DB8">
        <w:rPr>
          <w:b/>
          <w:sz w:val="28"/>
          <w:szCs w:val="28"/>
          <w:lang w:val="lv-LV"/>
        </w:rPr>
        <w:t>“</w:t>
      </w:r>
      <w:r w:rsidR="00CA03DF" w:rsidRPr="00CA03DF">
        <w:rPr>
          <w:b/>
          <w:sz w:val="28"/>
          <w:szCs w:val="28"/>
          <w:lang w:val="lv-LV"/>
        </w:rPr>
        <w:t>Būvniecības ieceres dokumentācijas (BID) izstrāde Garkalnes Mākslas un vispārizglītojošās pamatskolas palīgēkai</w:t>
      </w:r>
      <w:r w:rsidR="00CA03DF">
        <w:rPr>
          <w:b/>
          <w:sz w:val="28"/>
          <w:szCs w:val="28"/>
          <w:lang w:val="lv-LV"/>
        </w:rPr>
        <w:t>”</w:t>
      </w:r>
      <w:r w:rsidR="000D31FB">
        <w:rPr>
          <w:b/>
          <w:sz w:val="28"/>
          <w:szCs w:val="28"/>
          <w:lang w:val="lv-LV"/>
        </w:rPr>
        <w:br/>
      </w: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830"/>
        <w:gridCol w:w="6193"/>
      </w:tblGrid>
      <w:tr w:rsidR="00172E92" w:rsidRPr="00295888" w14:paraId="51470872" w14:textId="77777777" w:rsidTr="00CF5E79">
        <w:trPr>
          <w:trHeight w:val="415"/>
        </w:trPr>
        <w:tc>
          <w:tcPr>
            <w:tcW w:w="2830" w:type="dxa"/>
          </w:tcPr>
          <w:p w14:paraId="28046D9B" w14:textId="77777777" w:rsidR="00172E92" w:rsidRPr="00295888" w:rsidRDefault="00172E92" w:rsidP="009F40D8">
            <w:pPr>
              <w:spacing w:after="120"/>
              <w:rPr>
                <w:lang w:val="lv-LV"/>
              </w:rPr>
            </w:pPr>
            <w:r w:rsidRPr="00295888">
              <w:rPr>
                <w:lang w:val="lv-LV"/>
              </w:rPr>
              <w:t>Nosaukums:</w:t>
            </w:r>
          </w:p>
        </w:tc>
        <w:tc>
          <w:tcPr>
            <w:tcW w:w="6193"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CF5E79">
        <w:trPr>
          <w:trHeight w:val="415"/>
        </w:trPr>
        <w:tc>
          <w:tcPr>
            <w:tcW w:w="2830" w:type="dxa"/>
          </w:tcPr>
          <w:p w14:paraId="2D1BEAE3" w14:textId="77777777" w:rsidR="00172E92" w:rsidRPr="00295888" w:rsidRDefault="00172E92" w:rsidP="009F40D8">
            <w:pPr>
              <w:spacing w:after="120"/>
              <w:rPr>
                <w:lang w:val="lv-LV"/>
              </w:rPr>
            </w:pPr>
            <w:r w:rsidRPr="00295888">
              <w:rPr>
                <w:lang w:val="lv-LV"/>
              </w:rPr>
              <w:t>Reģistrācijas numurs:</w:t>
            </w:r>
          </w:p>
        </w:tc>
        <w:tc>
          <w:tcPr>
            <w:tcW w:w="6193"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E7345F" w14:paraId="7A0C71AA" w14:textId="77777777" w:rsidTr="00CF5E79">
        <w:trPr>
          <w:trHeight w:val="692"/>
        </w:trPr>
        <w:tc>
          <w:tcPr>
            <w:tcW w:w="2830" w:type="dxa"/>
          </w:tcPr>
          <w:p w14:paraId="4E904CFE" w14:textId="77777777" w:rsidR="00172E92" w:rsidRPr="00295888" w:rsidRDefault="00172E92" w:rsidP="009F40D8">
            <w:pPr>
              <w:spacing w:after="120"/>
              <w:rPr>
                <w:lang w:val="lv-LV"/>
              </w:rPr>
            </w:pPr>
            <w:r w:rsidRPr="00295888">
              <w:rPr>
                <w:lang w:val="lv-LV"/>
              </w:rPr>
              <w:t>Juridiskā adrese:</w:t>
            </w:r>
          </w:p>
        </w:tc>
        <w:tc>
          <w:tcPr>
            <w:tcW w:w="6193"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F003B0" w:rsidRPr="00295888" w14:paraId="0085C64F" w14:textId="77777777" w:rsidTr="00CF5E79">
        <w:trPr>
          <w:trHeight w:val="692"/>
        </w:trPr>
        <w:tc>
          <w:tcPr>
            <w:tcW w:w="2830" w:type="dxa"/>
          </w:tcPr>
          <w:p w14:paraId="7EB1AA4A" w14:textId="6DD9041F" w:rsidR="00F003B0" w:rsidRPr="00295888" w:rsidRDefault="00F003B0" w:rsidP="009F40D8">
            <w:pPr>
              <w:spacing w:after="120"/>
              <w:rPr>
                <w:lang w:val="lv-LV"/>
              </w:rPr>
            </w:pPr>
            <w:r>
              <w:rPr>
                <w:lang w:val="lv-LV"/>
              </w:rPr>
              <w:t xml:space="preserve">Kontaktpersona: </w:t>
            </w:r>
          </w:p>
        </w:tc>
        <w:tc>
          <w:tcPr>
            <w:tcW w:w="6193" w:type="dxa"/>
          </w:tcPr>
          <w:p w14:paraId="00DEDB0A" w14:textId="1D0A957D" w:rsidR="00F003B0" w:rsidRPr="00295888" w:rsidRDefault="00BC2555" w:rsidP="00CF1D0E">
            <w:pPr>
              <w:spacing w:after="120"/>
              <w:rPr>
                <w:lang w:val="lv-LV"/>
              </w:rPr>
            </w:pPr>
            <w:r w:rsidRPr="00BC2555">
              <w:rPr>
                <w:lang w:val="lv-LV"/>
              </w:rPr>
              <w:t>Attīstības un būvniecības departamenta Infrastruktūras</w:t>
            </w:r>
            <w:r w:rsidR="00CF1D0E">
              <w:rPr>
                <w:lang w:val="lv-LV"/>
              </w:rPr>
              <w:t xml:space="preserve"> </w:t>
            </w:r>
            <w:r w:rsidRPr="00BC2555">
              <w:rPr>
                <w:lang w:val="lv-LV"/>
              </w:rPr>
              <w:t>pārvaldības un būvniecības nodaļas būvinženieris</w:t>
            </w:r>
            <w:r w:rsidR="00CF1D0E">
              <w:rPr>
                <w:lang w:val="lv-LV"/>
              </w:rPr>
              <w:t xml:space="preserve"> Pēteris Āboliņš</w:t>
            </w:r>
            <w:r w:rsidRPr="00BC2555">
              <w:rPr>
                <w:lang w:val="lv-LV"/>
              </w:rPr>
              <w:t xml:space="preserve"> </w:t>
            </w:r>
            <w:r w:rsidR="00CF1D0E">
              <w:rPr>
                <w:lang w:val="lv-LV"/>
              </w:rPr>
              <w:t xml:space="preserve">, tālr. </w:t>
            </w:r>
            <w:r w:rsidRPr="00BC2555">
              <w:rPr>
                <w:lang w:val="lv-LV"/>
              </w:rPr>
              <w:t xml:space="preserve"> </w:t>
            </w:r>
            <w:r w:rsidR="00CF1D0E" w:rsidRPr="00CF1D0E">
              <w:rPr>
                <w:lang w:val="lv-LV"/>
              </w:rPr>
              <w:t>+371 26692760</w:t>
            </w:r>
            <w:r w:rsidR="00CF1D0E">
              <w:rPr>
                <w:lang w:val="lv-LV"/>
              </w:rPr>
              <w:t xml:space="preserve">, e-pasts: </w:t>
            </w:r>
            <w:r w:rsidR="00CF1D0E" w:rsidRPr="00CF1D0E">
              <w:rPr>
                <w:lang w:val="lv-LV"/>
              </w:rPr>
              <w:t>peteris.abolins@ropazi.lv</w:t>
            </w:r>
          </w:p>
        </w:tc>
      </w:tr>
      <w:tr w:rsidR="00172E92" w:rsidRPr="00295888" w14:paraId="64D05AA5" w14:textId="77777777" w:rsidTr="00CF5E79">
        <w:trPr>
          <w:trHeight w:val="704"/>
        </w:trPr>
        <w:tc>
          <w:tcPr>
            <w:tcW w:w="2830"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193"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CF5E79">
        <w:trPr>
          <w:trHeight w:val="704"/>
        </w:trPr>
        <w:tc>
          <w:tcPr>
            <w:tcW w:w="2830"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193" w:type="dxa"/>
          </w:tcPr>
          <w:p w14:paraId="1D9F41B2" w14:textId="2C721DD0" w:rsidR="00172E92" w:rsidRPr="00E7345F" w:rsidRDefault="002C1C1F" w:rsidP="00E7345F">
            <w:pPr>
              <w:spacing w:after="120"/>
            </w:pPr>
            <w:r w:rsidRPr="002C1C1F">
              <w:rPr>
                <w:lang w:val="lv-LV"/>
              </w:rPr>
              <w:t xml:space="preserve">Līdz </w:t>
            </w:r>
            <w:r w:rsidR="00E7345F" w:rsidRPr="00E7345F">
              <w:t>26.0</w:t>
            </w:r>
            <w:r w:rsidR="001B7E3D">
              <w:t>5</w:t>
            </w:r>
            <w:r w:rsidR="00E7345F" w:rsidRPr="00E7345F">
              <w:t>.2026. plkst. 11</w:t>
            </w:r>
            <w:r w:rsidR="00E7345F">
              <w:t>.</w:t>
            </w:r>
            <w:r w:rsidR="00E7345F" w:rsidRPr="00E7345F">
              <w:t>00</w:t>
            </w:r>
          </w:p>
          <w:p w14:paraId="2E0A600B" w14:textId="37B8BEF0" w:rsidR="00E7345F" w:rsidRPr="00295888" w:rsidRDefault="00E7345F" w:rsidP="009F40D8">
            <w:pPr>
              <w:spacing w:after="120"/>
              <w:rPr>
                <w:lang w:val="lv-LV"/>
              </w:rPr>
            </w:pP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CF1D0E" w:rsidRPr="00E7345F" w14:paraId="0674EDA3" w14:textId="77777777" w:rsidTr="00BE353F">
        <w:tc>
          <w:tcPr>
            <w:tcW w:w="2830" w:type="dxa"/>
          </w:tcPr>
          <w:p w14:paraId="75272883" w14:textId="25C5D52B" w:rsidR="00CF1D0E" w:rsidRPr="00295888" w:rsidRDefault="00CF1D0E" w:rsidP="00CF1D0E">
            <w:pPr>
              <w:rPr>
                <w:lang w:val="lv-LV"/>
              </w:rPr>
            </w:pPr>
            <w:r w:rsidRPr="00295888">
              <w:rPr>
                <w:lang w:val="lv-LV"/>
              </w:rPr>
              <w:t>Priekšmet</w:t>
            </w:r>
            <w:r>
              <w:rPr>
                <w:lang w:val="lv-LV"/>
              </w:rPr>
              <w:t>s:</w:t>
            </w:r>
          </w:p>
        </w:tc>
        <w:tc>
          <w:tcPr>
            <w:tcW w:w="6237" w:type="dxa"/>
          </w:tcPr>
          <w:p w14:paraId="36AEBF01" w14:textId="216E4296" w:rsidR="004F5F02" w:rsidRPr="00E7345F" w:rsidRDefault="004F5F02" w:rsidP="00CF1D0E">
            <w:pPr>
              <w:spacing w:line="276" w:lineRule="auto"/>
              <w:rPr>
                <w:lang w:val="lv-LV"/>
              </w:rPr>
            </w:pPr>
            <w:r w:rsidRPr="00E7345F">
              <w:rPr>
                <w:lang w:val="lv-LV"/>
              </w:rPr>
              <w:t>Būvniecības ieceres dokumentācijas izstrāde</w:t>
            </w:r>
          </w:p>
          <w:p w14:paraId="7A4A10D6" w14:textId="632952BE" w:rsidR="00CF1D0E" w:rsidRPr="00295888" w:rsidRDefault="004F5F02" w:rsidP="004F5F02">
            <w:pPr>
              <w:spacing w:line="276" w:lineRule="auto"/>
              <w:rPr>
                <w:lang w:val="lv-LV"/>
              </w:rPr>
            </w:pPr>
            <w:r w:rsidRPr="004F5F02">
              <w:rPr>
                <w:lang w:val="lv-LV"/>
              </w:rPr>
              <w:t>CPV: 71242000-6</w:t>
            </w:r>
            <w:r w:rsidR="00C66795">
              <w:rPr>
                <w:lang w:val="lv-LV"/>
              </w:rPr>
              <w:t xml:space="preserve"> </w:t>
            </w:r>
            <w:r w:rsidRPr="00E7345F">
              <w:rPr>
                <w:lang w:val="lv-LV"/>
              </w:rPr>
              <w:t>(</w:t>
            </w:r>
            <w:r w:rsidRPr="004F5F02">
              <w:rPr>
                <w:lang w:val="lv-LV"/>
              </w:rPr>
              <w:t>Projekta un projektēšanas sagatavošana, izmaksu novērtēšana</w:t>
            </w:r>
            <w:r>
              <w:rPr>
                <w:lang w:val="lv-LV"/>
              </w:rPr>
              <w:t>)</w:t>
            </w:r>
          </w:p>
        </w:tc>
      </w:tr>
      <w:tr w:rsidR="00CF1D0E" w:rsidRPr="00E7345F" w14:paraId="4A37FED9" w14:textId="77777777" w:rsidTr="00BE353F">
        <w:tc>
          <w:tcPr>
            <w:tcW w:w="2830" w:type="dxa"/>
          </w:tcPr>
          <w:p w14:paraId="4ECD3E7C" w14:textId="77777777" w:rsidR="00CF1D0E" w:rsidRPr="00295888" w:rsidRDefault="00CF1D0E" w:rsidP="00CF1D0E">
            <w:pPr>
              <w:rPr>
                <w:lang w:val="lv-LV"/>
              </w:rPr>
            </w:pPr>
            <w:r w:rsidRPr="00295888">
              <w:rPr>
                <w:lang w:val="lv-LV"/>
              </w:rPr>
              <w:t>Līguma izpildes laiks:</w:t>
            </w:r>
          </w:p>
        </w:tc>
        <w:tc>
          <w:tcPr>
            <w:tcW w:w="6237" w:type="dxa"/>
          </w:tcPr>
          <w:p w14:paraId="37A61342" w14:textId="40099A7E" w:rsidR="004F5F02" w:rsidRDefault="00CA03DF" w:rsidP="00CA03DF">
            <w:pPr>
              <w:spacing w:line="276" w:lineRule="auto"/>
              <w:rPr>
                <w:lang w:val="lv-LV"/>
              </w:rPr>
            </w:pPr>
            <w:r w:rsidRPr="00CA03DF">
              <w:rPr>
                <w:lang w:val="lv-LV"/>
              </w:rPr>
              <w:t>Būvniecības ieceres dokumentācijas (BID) izstrāde – 3 (trīs) mēnešu laikā no līguma abpusējas parakstīšanas dienas.</w:t>
            </w:r>
          </w:p>
          <w:p w14:paraId="32E304B2" w14:textId="2144F967" w:rsidR="00CF1D0E" w:rsidRPr="00295888" w:rsidRDefault="00CF1D0E" w:rsidP="00CF1D0E">
            <w:pPr>
              <w:spacing w:line="276" w:lineRule="auto"/>
              <w:rPr>
                <w:lang w:val="lv-LV"/>
              </w:rPr>
            </w:pPr>
          </w:p>
        </w:tc>
      </w:tr>
      <w:tr w:rsidR="00CF1D0E" w:rsidRPr="00E7345F" w14:paraId="489713E1" w14:textId="77777777" w:rsidTr="00BE353F">
        <w:tc>
          <w:tcPr>
            <w:tcW w:w="2830" w:type="dxa"/>
          </w:tcPr>
          <w:p w14:paraId="6138B108" w14:textId="77777777" w:rsidR="00CF1D0E" w:rsidRPr="00295888" w:rsidRDefault="00CF1D0E" w:rsidP="00CF1D0E">
            <w:pPr>
              <w:rPr>
                <w:lang w:val="lv-LV"/>
              </w:rPr>
            </w:pPr>
            <w:r w:rsidRPr="00295888">
              <w:rPr>
                <w:lang w:val="lv-LV"/>
              </w:rPr>
              <w:t>Izmaksas, kas jāiekļauj cenā:</w:t>
            </w:r>
          </w:p>
        </w:tc>
        <w:tc>
          <w:tcPr>
            <w:tcW w:w="6237" w:type="dxa"/>
          </w:tcPr>
          <w:p w14:paraId="2CDF1825" w14:textId="3C018DEB" w:rsidR="00CA03DF" w:rsidRDefault="00CA03DF" w:rsidP="00CF1D0E">
            <w:pPr>
              <w:spacing w:line="276" w:lineRule="auto"/>
              <w:rPr>
                <w:iCs/>
                <w:lang w:val="lv-LV"/>
              </w:rPr>
            </w:pPr>
            <w:r w:rsidRPr="00CA03DF">
              <w:rPr>
                <w:iCs/>
                <w:lang w:val="lv-LV"/>
              </w:rPr>
              <w:t xml:space="preserve">Finanšu piedāvājumā norādītajās cenās ir jāietver  nodokļi, nodevas, visas ar iepirkuma līguma pilnīgu izpildi saistītās izmaksas, tai skaitā iespējamie sadārdzinājumi, un visas citas izmaksas, kuras rodas vai var rasties </w:t>
            </w:r>
            <w:r w:rsidR="0043435D">
              <w:rPr>
                <w:iCs/>
                <w:lang w:val="lv-LV"/>
              </w:rPr>
              <w:t xml:space="preserve">izpildītājam </w:t>
            </w:r>
            <w:r w:rsidRPr="00CA03DF">
              <w:rPr>
                <w:iCs/>
                <w:lang w:val="lv-LV"/>
              </w:rPr>
              <w:t xml:space="preserve">nodrošinot iepirkuma līguma izpildi.   </w:t>
            </w:r>
          </w:p>
          <w:p w14:paraId="56EC76D1" w14:textId="22AE383B" w:rsidR="00CF1D0E" w:rsidRPr="00561C8E" w:rsidRDefault="00CA03DF" w:rsidP="00CF1D0E">
            <w:pPr>
              <w:spacing w:line="276" w:lineRule="auto"/>
              <w:rPr>
                <w:iCs/>
                <w:lang w:val="lv-LV"/>
              </w:rPr>
            </w:pPr>
            <w:r w:rsidRPr="00CA03DF">
              <w:rPr>
                <w:iCs/>
                <w:lang w:val="lv-LV"/>
              </w:rPr>
              <w:t>Izpildītājam savā finanšu piedāvājumā ir jāiekļauj visas saistītās izmaksas, kas varētu rasties no Tehnisko noteikumu izdevēju noteikumiem.</w:t>
            </w: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13B5EF97" w14:textId="3BEE3B63" w:rsidR="006F2BCE" w:rsidRDefault="006F2BC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ir reģistrēts Latvijas Republikas Uzņēmumu reģistrā vai citā pretendenta saimnieciskai darbībai atbilstošā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5D372096" w14:textId="6FADAC75" w:rsidR="00A951DC" w:rsidRDefault="00A951DC" w:rsidP="006F2BCE">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A951DC">
        <w:rPr>
          <w:rFonts w:ascii="Times New Roman" w:hAnsi="Times New Roman" w:cs="Times New Roman"/>
          <w:color w:val="000000"/>
          <w:sz w:val="24"/>
          <w:szCs w:val="24"/>
          <w:lang w:eastAsia="lv-LV"/>
          <w14:ligatures w14:val="none"/>
        </w:rPr>
        <w:lastRenderedPageBreak/>
        <w:t>Pretendents ir reģistrēts Latvijas Republikas Būvkomersantu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2B2EDA2B" w14:textId="4218F01E" w:rsidR="00ED2987" w:rsidRPr="00C66795" w:rsidRDefault="00C66795"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Pr>
          <w:rFonts w:ascii="Times New Roman" w:hAnsi="Times New Roman" w:cs="Times New Roman"/>
          <w:color w:val="000000"/>
          <w:sz w:val="24"/>
          <w:szCs w:val="24"/>
          <w:lang w:eastAsia="lv-LV"/>
          <w14:ligatures w14:val="none"/>
        </w:rPr>
        <w:t xml:space="preserve">Lēmuma pieņemšanas dienā </w:t>
      </w:r>
      <w:r w:rsidR="00ED2987" w:rsidRPr="00ED2987">
        <w:rPr>
          <w:rFonts w:ascii="Times New Roman" w:hAnsi="Times New Roman" w:cs="Times New Roman"/>
          <w:color w:val="000000"/>
          <w:sz w:val="24"/>
          <w:szCs w:val="24"/>
          <w:lang w:eastAsia="lv-LV"/>
          <w14:ligatures w14:val="none"/>
        </w:rPr>
        <w:t xml:space="preserve">pretendentam nav </w:t>
      </w:r>
      <w:r>
        <w:rPr>
          <w:rFonts w:ascii="Times New Roman" w:hAnsi="Times New Roman" w:cs="Times New Roman"/>
          <w:color w:val="000000"/>
          <w:sz w:val="24"/>
          <w:szCs w:val="24"/>
          <w:lang w:eastAsia="lv-LV"/>
          <w14:ligatures w14:val="none"/>
        </w:rPr>
        <w:t xml:space="preserve">VID administrēto </w:t>
      </w:r>
      <w:r w:rsidR="00ED2987" w:rsidRPr="00ED2987">
        <w:rPr>
          <w:rFonts w:ascii="Times New Roman" w:hAnsi="Times New Roman" w:cs="Times New Roman"/>
          <w:color w:val="000000"/>
          <w:sz w:val="24"/>
          <w:szCs w:val="24"/>
          <w:lang w:eastAsia="lv-LV"/>
          <w14:ligatures w14:val="none"/>
        </w:rPr>
        <w:t>nodokļu</w:t>
      </w:r>
      <w:r>
        <w:rPr>
          <w:rFonts w:ascii="Times New Roman" w:hAnsi="Times New Roman" w:cs="Times New Roman"/>
          <w:color w:val="000000"/>
          <w:sz w:val="24"/>
          <w:szCs w:val="24"/>
          <w:lang w:eastAsia="lv-LV"/>
          <w14:ligatures w14:val="none"/>
        </w:rPr>
        <w:t xml:space="preserve"> (nodevu)</w:t>
      </w:r>
      <w:r w:rsidR="00ED2987" w:rsidRPr="00ED2987">
        <w:rPr>
          <w:rFonts w:ascii="Times New Roman" w:hAnsi="Times New Roman" w:cs="Times New Roman"/>
          <w:color w:val="000000"/>
          <w:sz w:val="24"/>
          <w:szCs w:val="24"/>
          <w:lang w:eastAsia="lv-LV"/>
          <w14:ligatures w14:val="none"/>
        </w:rPr>
        <w:t xml:space="preserve">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t>Pretendenta iesniedzamie dokumenti:</w:t>
      </w:r>
    </w:p>
    <w:p w14:paraId="2C5BC4FE" w14:textId="77777777" w:rsid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1BBF3B53" w14:textId="77777777" w:rsidR="00B23122" w:rsidRPr="00E7345F" w:rsidRDefault="00B23122" w:rsidP="00B23122">
      <w:pPr>
        <w:spacing w:before="100" w:beforeAutospacing="1" w:after="100" w:afterAutospacing="1"/>
        <w:rPr>
          <w:color w:val="000000"/>
          <w:lang w:val="lv-LV" w:eastAsia="lv-LV"/>
          <w14:ligatures w14:val="none"/>
        </w:rPr>
      </w:pPr>
    </w:p>
    <w:p w14:paraId="2B039E2B" w14:textId="77777777" w:rsidR="00B23122" w:rsidRPr="00E7345F" w:rsidRDefault="00B23122" w:rsidP="00B23122">
      <w:pPr>
        <w:spacing w:before="100" w:beforeAutospacing="1" w:after="100" w:afterAutospacing="1"/>
        <w:rPr>
          <w:color w:val="000000"/>
          <w:lang w:val="lv-LV" w:eastAsia="lv-LV"/>
          <w14:ligatures w14:val="none"/>
        </w:rPr>
      </w:pPr>
    </w:p>
    <w:p w14:paraId="212A5444" w14:textId="77777777" w:rsidR="00B23122" w:rsidRPr="00E7345F" w:rsidRDefault="00B23122" w:rsidP="00B23122">
      <w:pPr>
        <w:spacing w:before="100" w:beforeAutospacing="1" w:after="100" w:afterAutospacing="1"/>
        <w:rPr>
          <w:color w:val="000000"/>
          <w:lang w:val="lv-LV" w:eastAsia="lv-LV"/>
          <w14:ligatures w14:val="none"/>
        </w:rPr>
      </w:pPr>
    </w:p>
    <w:p w14:paraId="51C9985C" w14:textId="77777777" w:rsidR="00B23122" w:rsidRPr="00E7345F" w:rsidRDefault="00B23122" w:rsidP="00B23122">
      <w:pPr>
        <w:spacing w:before="100" w:beforeAutospacing="1" w:after="100" w:afterAutospacing="1"/>
        <w:rPr>
          <w:color w:val="000000"/>
          <w:lang w:val="lv-LV" w:eastAsia="lv-LV"/>
          <w14:ligatures w14:val="none"/>
        </w:rPr>
      </w:pPr>
    </w:p>
    <w:p w14:paraId="5ECC501C" w14:textId="77777777" w:rsidR="00B23122" w:rsidRPr="00E7345F" w:rsidRDefault="00B23122" w:rsidP="00B23122">
      <w:pPr>
        <w:spacing w:before="100" w:beforeAutospacing="1" w:after="100" w:afterAutospacing="1"/>
        <w:rPr>
          <w:color w:val="000000"/>
          <w:lang w:val="lv-LV" w:eastAsia="lv-LV"/>
          <w14:ligatures w14:val="none"/>
        </w:rPr>
      </w:pPr>
    </w:p>
    <w:p w14:paraId="71360615" w14:textId="77777777" w:rsidR="00B23122" w:rsidRPr="00E7345F" w:rsidRDefault="00B23122" w:rsidP="00B23122">
      <w:pPr>
        <w:spacing w:before="100" w:beforeAutospacing="1" w:after="100" w:afterAutospacing="1"/>
        <w:rPr>
          <w:color w:val="000000"/>
          <w:lang w:val="lv-LV" w:eastAsia="lv-LV"/>
          <w14:ligatures w14:val="none"/>
        </w:rPr>
      </w:pPr>
    </w:p>
    <w:p w14:paraId="12BA82A6" w14:textId="77777777" w:rsidR="00B23122" w:rsidRPr="00E7345F" w:rsidRDefault="00B23122" w:rsidP="00B23122">
      <w:pPr>
        <w:spacing w:before="100" w:beforeAutospacing="1" w:after="100" w:afterAutospacing="1"/>
        <w:rPr>
          <w:color w:val="000000"/>
          <w:lang w:val="lv-LV" w:eastAsia="lv-LV"/>
          <w14:ligatures w14:val="none"/>
        </w:rPr>
      </w:pPr>
    </w:p>
    <w:p w14:paraId="730CC0CC" w14:textId="77777777" w:rsidR="00B23122" w:rsidRPr="00E7345F" w:rsidRDefault="00B23122" w:rsidP="00B23122">
      <w:pPr>
        <w:spacing w:before="100" w:beforeAutospacing="1" w:after="100" w:afterAutospacing="1"/>
        <w:rPr>
          <w:color w:val="000000"/>
          <w:lang w:val="lv-LV" w:eastAsia="lv-LV"/>
          <w14:ligatures w14:val="none"/>
        </w:rPr>
      </w:pPr>
    </w:p>
    <w:p w14:paraId="6C5F26A5" w14:textId="77777777" w:rsidR="00B23122" w:rsidRPr="00E7345F" w:rsidRDefault="00B23122" w:rsidP="00B23122">
      <w:pPr>
        <w:spacing w:before="100" w:beforeAutospacing="1" w:after="100" w:afterAutospacing="1"/>
        <w:rPr>
          <w:color w:val="000000"/>
          <w:lang w:val="lv-LV" w:eastAsia="lv-LV"/>
          <w14:ligatures w14:val="none"/>
        </w:rPr>
      </w:pPr>
    </w:p>
    <w:p w14:paraId="3C1B1F55" w14:textId="77777777" w:rsidR="00B23122" w:rsidRPr="00E7345F" w:rsidRDefault="00B23122" w:rsidP="00B23122">
      <w:pPr>
        <w:spacing w:before="100" w:beforeAutospacing="1" w:after="100" w:afterAutospacing="1"/>
        <w:rPr>
          <w:color w:val="000000"/>
          <w:lang w:val="lv-LV" w:eastAsia="lv-LV"/>
          <w14:ligatures w14:val="none"/>
        </w:rPr>
      </w:pPr>
    </w:p>
    <w:p w14:paraId="1581F511" w14:textId="77777777" w:rsidR="00B23122" w:rsidRPr="00E7345F" w:rsidRDefault="00B23122" w:rsidP="00B23122">
      <w:pPr>
        <w:spacing w:before="100" w:beforeAutospacing="1" w:after="100" w:afterAutospacing="1"/>
        <w:rPr>
          <w:color w:val="000000"/>
          <w:lang w:val="lv-LV" w:eastAsia="lv-LV"/>
          <w14:ligatures w14:val="none"/>
        </w:rPr>
      </w:pPr>
    </w:p>
    <w:p w14:paraId="523660E0" w14:textId="77777777" w:rsidR="00B23122" w:rsidRPr="00E7345F" w:rsidRDefault="00B23122" w:rsidP="00B23122">
      <w:pPr>
        <w:spacing w:before="100" w:beforeAutospacing="1" w:after="100" w:afterAutospacing="1"/>
        <w:rPr>
          <w:color w:val="000000"/>
          <w:lang w:val="lv-LV" w:eastAsia="lv-LV"/>
          <w14:ligatures w14:val="none"/>
        </w:rPr>
      </w:pPr>
    </w:p>
    <w:p w14:paraId="30D8497B" w14:textId="77777777" w:rsidR="00B23122" w:rsidRPr="00E7345F" w:rsidRDefault="00B23122" w:rsidP="00B23122">
      <w:pPr>
        <w:spacing w:before="100" w:beforeAutospacing="1" w:after="100" w:afterAutospacing="1"/>
        <w:rPr>
          <w:color w:val="000000"/>
          <w:lang w:val="lv-LV" w:eastAsia="lv-LV"/>
          <w14:ligatures w14:val="none"/>
        </w:rPr>
      </w:pPr>
    </w:p>
    <w:p w14:paraId="171E33CA" w14:textId="77777777" w:rsidR="00B23122" w:rsidRPr="00E7345F" w:rsidRDefault="00B23122" w:rsidP="00B23122">
      <w:pPr>
        <w:spacing w:before="100" w:beforeAutospacing="1" w:after="100" w:afterAutospacing="1"/>
        <w:rPr>
          <w:color w:val="000000"/>
          <w:lang w:val="lv-LV" w:eastAsia="lv-LV"/>
          <w14:ligatures w14:val="none"/>
        </w:rPr>
      </w:pPr>
    </w:p>
    <w:p w14:paraId="59BD6F2E" w14:textId="77777777" w:rsidR="00B23122" w:rsidRPr="00E7345F" w:rsidRDefault="00B23122" w:rsidP="00B23122">
      <w:pPr>
        <w:spacing w:before="100" w:beforeAutospacing="1" w:after="100" w:afterAutospacing="1"/>
        <w:rPr>
          <w:color w:val="000000"/>
          <w:lang w:val="lv-LV" w:eastAsia="lv-LV"/>
          <w14:ligatures w14:val="none"/>
        </w:rPr>
      </w:pPr>
    </w:p>
    <w:p w14:paraId="02001696" w14:textId="77777777" w:rsidR="00B23122" w:rsidRPr="00E7345F" w:rsidRDefault="00B23122" w:rsidP="00B23122">
      <w:pPr>
        <w:spacing w:before="100" w:beforeAutospacing="1" w:after="100" w:afterAutospacing="1"/>
        <w:rPr>
          <w:color w:val="000000"/>
          <w:lang w:val="lv-LV" w:eastAsia="lv-LV"/>
          <w14:ligatures w14:val="none"/>
        </w:rPr>
      </w:pPr>
    </w:p>
    <w:p w14:paraId="33445213" w14:textId="77777777" w:rsidR="00CF1D0E" w:rsidRPr="00E7345F" w:rsidRDefault="00CF1D0E" w:rsidP="00B23122">
      <w:pPr>
        <w:spacing w:before="100" w:beforeAutospacing="1" w:after="100" w:afterAutospacing="1"/>
        <w:rPr>
          <w:color w:val="000000"/>
          <w:lang w:val="lv-LV" w:eastAsia="lv-LV"/>
          <w14:ligatures w14:val="none"/>
        </w:rPr>
      </w:pPr>
    </w:p>
    <w:p w14:paraId="0A9D9BAE" w14:textId="77777777" w:rsidR="0043435D" w:rsidRPr="00E7345F" w:rsidRDefault="0043435D" w:rsidP="00B23122">
      <w:pPr>
        <w:spacing w:before="100" w:beforeAutospacing="1" w:after="100" w:afterAutospacing="1"/>
        <w:rPr>
          <w:color w:val="000000"/>
          <w:lang w:val="lv-LV" w:eastAsia="lv-LV"/>
          <w14:ligatures w14:val="none"/>
        </w:rPr>
      </w:pPr>
    </w:p>
    <w:p w14:paraId="6466F404" w14:textId="77777777" w:rsidR="00C66795" w:rsidRPr="00E7345F" w:rsidRDefault="00C66795" w:rsidP="00B23122">
      <w:pPr>
        <w:spacing w:before="100" w:beforeAutospacing="1" w:after="100" w:afterAutospacing="1"/>
        <w:rPr>
          <w:color w:val="000000"/>
          <w:lang w:val="lv-LV" w:eastAsia="lv-LV"/>
          <w14:ligatures w14:val="none"/>
        </w:rPr>
      </w:pPr>
    </w:p>
    <w:p w14:paraId="459BA71A" w14:textId="1FFE8F5C" w:rsidR="00172E92" w:rsidRPr="00B23122" w:rsidRDefault="00B23122" w:rsidP="00B23122">
      <w:pPr>
        <w:contextualSpacing/>
        <w:jc w:val="right"/>
        <w:rPr>
          <w:rFonts w:eastAsia="Calibri"/>
          <w:bCs/>
          <w:color w:val="000000"/>
          <w:lang w:val="lv-LV" w:eastAsia="lv-LV"/>
        </w:rPr>
      </w:pPr>
      <w:r w:rsidRPr="00B23122">
        <w:rPr>
          <w:rFonts w:eastAsia="Calibri"/>
          <w:bCs/>
          <w:color w:val="000000"/>
          <w:lang w:val="lv-LV" w:eastAsia="lv-LV"/>
        </w:rPr>
        <w:lastRenderedPageBreak/>
        <w:t>Pielikums Nr.1</w:t>
      </w:r>
    </w:p>
    <w:p w14:paraId="26C7F775" w14:textId="77777777" w:rsidR="00025F3E" w:rsidRDefault="00025F3E" w:rsidP="00172E92">
      <w:pPr>
        <w:contextualSpacing/>
        <w:rPr>
          <w:rFonts w:eastAsia="Calibri"/>
          <w:b/>
          <w:color w:val="000000"/>
          <w:lang w:val="lv-LV" w:eastAsia="lv-LV"/>
        </w:rPr>
      </w:pPr>
    </w:p>
    <w:p w14:paraId="2453BD73" w14:textId="77777777" w:rsidR="00B23122" w:rsidRPr="00295888" w:rsidRDefault="00B2312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65D7651D" w:rsidR="00172E92" w:rsidRPr="00295888" w:rsidRDefault="00172E92" w:rsidP="00561C8E">
      <w:pPr>
        <w:rPr>
          <w:lang w:val="lv-LV"/>
        </w:rPr>
      </w:pPr>
      <w:r w:rsidRPr="006E0A33">
        <w:rPr>
          <w:lang w:val="lv-LV"/>
        </w:rPr>
        <w:t>CENU APTAUJAS NOSAUKUMS:</w:t>
      </w:r>
      <w:r>
        <w:rPr>
          <w:lang w:val="lv-LV"/>
        </w:rPr>
        <w:t xml:space="preserve"> </w:t>
      </w:r>
      <w:r w:rsidR="00F47B7C" w:rsidRPr="00F47B7C">
        <w:rPr>
          <w:lang w:val="lv-LV"/>
        </w:rPr>
        <w:t>“</w:t>
      </w:r>
      <w:r w:rsidR="00CA03DF" w:rsidRPr="00CA03DF">
        <w:rPr>
          <w:lang w:val="lv-LV"/>
        </w:rPr>
        <w:t>Būvniecības ieceres dokumentācijas (BID) izstrāde Garkalnes Mākslas un vispārizglītojošās pamatskolas palīgēkai</w:t>
      </w:r>
      <w:r w:rsidR="00CA03DF">
        <w:rPr>
          <w:lang w:val="lv-LV"/>
        </w:rPr>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E7345F"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Default="006E61FE" w:rsidP="006633DF">
      <w:pPr>
        <w:rPr>
          <w:b/>
          <w:lang w:val="lv-LV"/>
        </w:rPr>
      </w:pPr>
    </w:p>
    <w:p w14:paraId="4425AB5A" w14:textId="77777777" w:rsidR="00B23122" w:rsidRPr="00BE19F5" w:rsidRDefault="00B23122"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16C25A59" w:rsidR="006633DF" w:rsidRPr="006633DF" w:rsidRDefault="00F47B7C" w:rsidP="00CF1D0E">
      <w:pPr>
        <w:jc w:val="center"/>
        <w:rPr>
          <w:bCs/>
          <w:i/>
          <w:iCs/>
          <w:lang w:val="lv-LV"/>
        </w:rPr>
      </w:pPr>
      <w:r w:rsidRPr="00F47B7C">
        <w:rPr>
          <w:bCs/>
          <w:i/>
          <w:iCs/>
          <w:lang w:val="lv-LV"/>
        </w:rPr>
        <w:t>“</w:t>
      </w:r>
      <w:r w:rsidR="00CA03DF" w:rsidRPr="00CA03DF">
        <w:rPr>
          <w:bCs/>
          <w:i/>
          <w:iCs/>
          <w:lang w:val="lv-LV"/>
        </w:rPr>
        <w:t>Būvniecības ieceres dokumentācijas (BID) izstrāde Garkalnes Mākslas un vispārizglītojošās pamatskolas palīgēkai</w:t>
      </w:r>
      <w:r w:rsidR="00CF1D0E" w:rsidRPr="00CF1D0E">
        <w:rPr>
          <w:bCs/>
          <w:i/>
          <w:iCs/>
          <w:lang w:val="lv-LV"/>
        </w:rPr>
        <w:t>”</w:t>
      </w:r>
    </w:p>
    <w:p w14:paraId="75F2986C" w14:textId="77777777" w:rsidR="00172E92" w:rsidRPr="00E7345F" w:rsidRDefault="00172E92" w:rsidP="006C646C">
      <w:pPr>
        <w:rPr>
          <w:lang w:val="lv-LV"/>
        </w:rPr>
      </w:pPr>
    </w:p>
    <w:tbl>
      <w:tblPr>
        <w:tblStyle w:val="Reatabula"/>
        <w:tblW w:w="9061" w:type="dxa"/>
        <w:tblLook w:val="04A0" w:firstRow="1" w:lastRow="0" w:firstColumn="1" w:lastColumn="0" w:noHBand="0" w:noVBand="1"/>
      </w:tblPr>
      <w:tblGrid>
        <w:gridCol w:w="6799"/>
        <w:gridCol w:w="2262"/>
      </w:tblGrid>
      <w:tr w:rsidR="003D1DE5" w:rsidRPr="00E7345F" w14:paraId="426240A4" w14:textId="7919B55A" w:rsidTr="00CA03DF">
        <w:trPr>
          <w:trHeight w:val="988"/>
        </w:trPr>
        <w:tc>
          <w:tcPr>
            <w:tcW w:w="6799" w:type="dxa"/>
            <w:tcBorders>
              <w:bottom w:val="single" w:sz="4" w:space="0" w:color="auto"/>
            </w:tcBorders>
            <w:shd w:val="clear" w:color="auto" w:fill="BFBFBF" w:themeFill="background1" w:themeFillShade="BF"/>
            <w:vAlign w:val="center"/>
          </w:tcPr>
          <w:p w14:paraId="76CE602A" w14:textId="2E50CB28" w:rsidR="003D1DE5" w:rsidRPr="00BE19F5" w:rsidRDefault="00CA03DF" w:rsidP="00B23122">
            <w:pPr>
              <w:jc w:val="center"/>
              <w:rPr>
                <w:b/>
                <w:lang w:val="lv-LV"/>
              </w:rPr>
            </w:pPr>
            <w:bookmarkStart w:id="1" w:name="_Hlk137205141"/>
            <w:r w:rsidRPr="00CA03DF">
              <w:rPr>
                <w:b/>
                <w:lang w:val="lv-LV"/>
              </w:rPr>
              <w:t>Līguma priekšmets</w:t>
            </w:r>
          </w:p>
        </w:tc>
        <w:tc>
          <w:tcPr>
            <w:tcW w:w="2262" w:type="dxa"/>
            <w:shd w:val="clear" w:color="auto" w:fill="BFBFBF" w:themeFill="background1" w:themeFillShade="BF"/>
            <w:vAlign w:val="center"/>
          </w:tcPr>
          <w:p w14:paraId="2E1FFE2B" w14:textId="77777777" w:rsidR="00CA03DF" w:rsidRPr="00CA03DF" w:rsidRDefault="00CA03DF" w:rsidP="00CA03DF">
            <w:pPr>
              <w:jc w:val="center"/>
              <w:rPr>
                <w:b/>
                <w:lang w:val="lv-LV"/>
              </w:rPr>
            </w:pPr>
            <w:r w:rsidRPr="00CA03DF">
              <w:rPr>
                <w:b/>
                <w:lang w:val="lv-LV"/>
              </w:rPr>
              <w:t>Kopējās izmaksas</w:t>
            </w:r>
          </w:p>
          <w:p w14:paraId="6A4F2DA3" w14:textId="1C667C2F" w:rsidR="003D1DE5" w:rsidRPr="00BE19F5" w:rsidRDefault="00CA03DF" w:rsidP="00CA03DF">
            <w:pPr>
              <w:jc w:val="center"/>
              <w:rPr>
                <w:b/>
                <w:lang w:val="lv-LV"/>
              </w:rPr>
            </w:pPr>
            <w:r w:rsidRPr="00CA03DF">
              <w:rPr>
                <w:b/>
                <w:lang w:val="lv-LV"/>
              </w:rPr>
              <w:t>EUR bez PVN</w:t>
            </w:r>
          </w:p>
        </w:tc>
      </w:tr>
      <w:bookmarkEnd w:id="1"/>
      <w:tr w:rsidR="003D1DE5" w:rsidRPr="00E7345F" w14:paraId="19A81483" w14:textId="7A96B9D3" w:rsidTr="00CF1D0E">
        <w:trPr>
          <w:trHeight w:val="655"/>
        </w:trPr>
        <w:tc>
          <w:tcPr>
            <w:tcW w:w="6799" w:type="dxa"/>
            <w:vAlign w:val="center"/>
          </w:tcPr>
          <w:p w14:paraId="4E569CB5" w14:textId="7A94C0B7" w:rsidR="00CA03DF" w:rsidRPr="006633DF" w:rsidRDefault="00CA03DF" w:rsidP="00F47B7C">
            <w:pPr>
              <w:rPr>
                <w:lang w:val="lv-LV"/>
              </w:rPr>
            </w:pPr>
            <w:r w:rsidRPr="00CA03DF">
              <w:rPr>
                <w:lang w:val="lv-LV"/>
              </w:rPr>
              <w:t xml:space="preserve">Kopējā līgumcena par būvniecības ieceres dokumentācijas </w:t>
            </w:r>
            <w:r>
              <w:rPr>
                <w:lang w:val="lv-LV"/>
              </w:rPr>
              <w:t xml:space="preserve">(BID) </w:t>
            </w:r>
            <w:r w:rsidRPr="00CA03DF">
              <w:rPr>
                <w:lang w:val="lv-LV"/>
              </w:rPr>
              <w:t>izstrādi</w:t>
            </w:r>
            <w:r w:rsidRPr="00CA03DF">
              <w:rPr>
                <w:lang w:val="lv-LV"/>
              </w:rPr>
              <w:tab/>
            </w:r>
          </w:p>
        </w:tc>
        <w:tc>
          <w:tcPr>
            <w:tcW w:w="2262" w:type="dxa"/>
          </w:tcPr>
          <w:p w14:paraId="0363DE46" w14:textId="77777777" w:rsidR="003D1DE5" w:rsidRPr="00BE19F5" w:rsidRDefault="003D1DE5" w:rsidP="002C1C1F">
            <w:pPr>
              <w:rPr>
                <w:lang w:val="lv-LV"/>
              </w:rPr>
            </w:pPr>
          </w:p>
        </w:tc>
      </w:tr>
      <w:tr w:rsidR="00B23122" w:rsidRPr="00295888" w14:paraId="025B6BFB" w14:textId="2952D868" w:rsidTr="00CF1D0E">
        <w:trPr>
          <w:trHeight w:val="321"/>
        </w:trPr>
        <w:tc>
          <w:tcPr>
            <w:tcW w:w="6799" w:type="dxa"/>
            <w:vAlign w:val="bottom"/>
          </w:tcPr>
          <w:p w14:paraId="5B7A6AAE" w14:textId="60B877EC" w:rsidR="00B23122" w:rsidRPr="00295888" w:rsidRDefault="00B23122" w:rsidP="00B23122">
            <w:pPr>
              <w:jc w:val="right"/>
              <w:rPr>
                <w:lang w:val="lv-LV"/>
              </w:rPr>
            </w:pPr>
            <w:r w:rsidRPr="00295888">
              <w:rPr>
                <w:lang w:val="lv-LV"/>
              </w:rPr>
              <w:t>PVN summa, EUR:</w:t>
            </w:r>
          </w:p>
        </w:tc>
        <w:tc>
          <w:tcPr>
            <w:tcW w:w="2262" w:type="dxa"/>
          </w:tcPr>
          <w:p w14:paraId="6A44D15D" w14:textId="77777777" w:rsidR="00B23122" w:rsidRPr="00295888" w:rsidRDefault="00B23122" w:rsidP="003A7972">
            <w:pPr>
              <w:rPr>
                <w:lang w:val="lv-LV"/>
              </w:rPr>
            </w:pPr>
          </w:p>
        </w:tc>
      </w:tr>
      <w:tr w:rsidR="00B23122" w:rsidRPr="00295888" w14:paraId="6A77D181" w14:textId="6D20D6D7" w:rsidTr="00CF1D0E">
        <w:trPr>
          <w:trHeight w:val="283"/>
        </w:trPr>
        <w:tc>
          <w:tcPr>
            <w:tcW w:w="6799" w:type="dxa"/>
            <w:vAlign w:val="bottom"/>
          </w:tcPr>
          <w:p w14:paraId="6D36CD88" w14:textId="33DC70A6" w:rsidR="00B23122" w:rsidRPr="00295888" w:rsidRDefault="00B23122" w:rsidP="00B23122">
            <w:pPr>
              <w:jc w:val="right"/>
              <w:rPr>
                <w:lang w:val="lv-LV"/>
              </w:rPr>
            </w:pPr>
            <w:r w:rsidRPr="00295888">
              <w:rPr>
                <w:lang w:val="lv-LV"/>
              </w:rPr>
              <w:t>Kopējā cena ar PVN, EUR:</w:t>
            </w:r>
          </w:p>
        </w:tc>
        <w:tc>
          <w:tcPr>
            <w:tcW w:w="2262" w:type="dxa"/>
          </w:tcPr>
          <w:p w14:paraId="1FDEF230" w14:textId="77777777" w:rsidR="00B23122" w:rsidRPr="00295888" w:rsidRDefault="00B23122"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E7345F"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982D00"/>
    <w:multiLevelType w:val="hybridMultilevel"/>
    <w:tmpl w:val="2BBE7BFE"/>
    <w:lvl w:ilvl="0" w:tplc="4EA22C0C">
      <w:start w:val="1"/>
      <w:numFmt w:val="decimal"/>
      <w:lvlText w:val="%1."/>
      <w:lvlJc w:val="left"/>
      <w:pPr>
        <w:ind w:left="1020" w:hanging="360"/>
      </w:pPr>
    </w:lvl>
    <w:lvl w:ilvl="1" w:tplc="53C65AF8">
      <w:start w:val="1"/>
      <w:numFmt w:val="decimal"/>
      <w:lvlText w:val="%2."/>
      <w:lvlJc w:val="left"/>
      <w:pPr>
        <w:ind w:left="1020" w:hanging="360"/>
      </w:pPr>
    </w:lvl>
    <w:lvl w:ilvl="2" w:tplc="441E9904">
      <w:start w:val="1"/>
      <w:numFmt w:val="decimal"/>
      <w:lvlText w:val="%3."/>
      <w:lvlJc w:val="left"/>
      <w:pPr>
        <w:ind w:left="1020" w:hanging="360"/>
      </w:pPr>
    </w:lvl>
    <w:lvl w:ilvl="3" w:tplc="AB544606">
      <w:start w:val="1"/>
      <w:numFmt w:val="decimal"/>
      <w:lvlText w:val="%4."/>
      <w:lvlJc w:val="left"/>
      <w:pPr>
        <w:ind w:left="1020" w:hanging="360"/>
      </w:pPr>
    </w:lvl>
    <w:lvl w:ilvl="4" w:tplc="D9DEC142">
      <w:start w:val="1"/>
      <w:numFmt w:val="decimal"/>
      <w:lvlText w:val="%5."/>
      <w:lvlJc w:val="left"/>
      <w:pPr>
        <w:ind w:left="1020" w:hanging="360"/>
      </w:pPr>
    </w:lvl>
    <w:lvl w:ilvl="5" w:tplc="9E44143E">
      <w:start w:val="1"/>
      <w:numFmt w:val="decimal"/>
      <w:lvlText w:val="%6."/>
      <w:lvlJc w:val="left"/>
      <w:pPr>
        <w:ind w:left="1020" w:hanging="360"/>
      </w:pPr>
    </w:lvl>
    <w:lvl w:ilvl="6" w:tplc="EF8EB22E">
      <w:start w:val="1"/>
      <w:numFmt w:val="decimal"/>
      <w:lvlText w:val="%7."/>
      <w:lvlJc w:val="left"/>
      <w:pPr>
        <w:ind w:left="1020" w:hanging="360"/>
      </w:pPr>
    </w:lvl>
    <w:lvl w:ilvl="7" w:tplc="2A7E809C">
      <w:start w:val="1"/>
      <w:numFmt w:val="decimal"/>
      <w:lvlText w:val="%8."/>
      <w:lvlJc w:val="left"/>
      <w:pPr>
        <w:ind w:left="1020" w:hanging="360"/>
      </w:pPr>
    </w:lvl>
    <w:lvl w:ilvl="8" w:tplc="5CC45BB6">
      <w:start w:val="1"/>
      <w:numFmt w:val="decimal"/>
      <w:lvlText w:val="%9."/>
      <w:lvlJc w:val="left"/>
      <w:pPr>
        <w:ind w:left="1020" w:hanging="36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 w:numId="5" w16cid:durableId="189951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3B92"/>
    <w:rsid w:val="00025F3E"/>
    <w:rsid w:val="00077A8C"/>
    <w:rsid w:val="000D31FB"/>
    <w:rsid w:val="00120474"/>
    <w:rsid w:val="00122275"/>
    <w:rsid w:val="00155F1C"/>
    <w:rsid w:val="00172E92"/>
    <w:rsid w:val="001B7E3D"/>
    <w:rsid w:val="00223F79"/>
    <w:rsid w:val="002A5793"/>
    <w:rsid w:val="002B22C2"/>
    <w:rsid w:val="002C1C1F"/>
    <w:rsid w:val="003062F7"/>
    <w:rsid w:val="00324FB8"/>
    <w:rsid w:val="00343502"/>
    <w:rsid w:val="003515B2"/>
    <w:rsid w:val="003A7972"/>
    <w:rsid w:val="003D1DE5"/>
    <w:rsid w:val="003D7404"/>
    <w:rsid w:val="0043435D"/>
    <w:rsid w:val="0047361F"/>
    <w:rsid w:val="004F38C7"/>
    <w:rsid w:val="004F5F02"/>
    <w:rsid w:val="00541A63"/>
    <w:rsid w:val="00561C8E"/>
    <w:rsid w:val="005F3F2D"/>
    <w:rsid w:val="006137A8"/>
    <w:rsid w:val="00617D8C"/>
    <w:rsid w:val="0063796A"/>
    <w:rsid w:val="006546B7"/>
    <w:rsid w:val="006633DF"/>
    <w:rsid w:val="00667A74"/>
    <w:rsid w:val="00672238"/>
    <w:rsid w:val="00683CB6"/>
    <w:rsid w:val="00687AC9"/>
    <w:rsid w:val="006C646C"/>
    <w:rsid w:val="006D05B0"/>
    <w:rsid w:val="006E61FE"/>
    <w:rsid w:val="006F2BCE"/>
    <w:rsid w:val="00722B61"/>
    <w:rsid w:val="007A1B2D"/>
    <w:rsid w:val="007C0B16"/>
    <w:rsid w:val="00817328"/>
    <w:rsid w:val="00822185"/>
    <w:rsid w:val="00823912"/>
    <w:rsid w:val="00885DEE"/>
    <w:rsid w:val="008A057B"/>
    <w:rsid w:val="0091452B"/>
    <w:rsid w:val="009D4CF6"/>
    <w:rsid w:val="009F1290"/>
    <w:rsid w:val="00A219A1"/>
    <w:rsid w:val="00A327E1"/>
    <w:rsid w:val="00A52F72"/>
    <w:rsid w:val="00A729C9"/>
    <w:rsid w:val="00A951DC"/>
    <w:rsid w:val="00AA1993"/>
    <w:rsid w:val="00AA7916"/>
    <w:rsid w:val="00AF5C41"/>
    <w:rsid w:val="00B23122"/>
    <w:rsid w:val="00B2400D"/>
    <w:rsid w:val="00B24750"/>
    <w:rsid w:val="00B45237"/>
    <w:rsid w:val="00BA3DB8"/>
    <w:rsid w:val="00BB216E"/>
    <w:rsid w:val="00BC2555"/>
    <w:rsid w:val="00BE19F5"/>
    <w:rsid w:val="00BE353F"/>
    <w:rsid w:val="00C66795"/>
    <w:rsid w:val="00C705DF"/>
    <w:rsid w:val="00C76C21"/>
    <w:rsid w:val="00CA03DF"/>
    <w:rsid w:val="00CF1D0E"/>
    <w:rsid w:val="00CF5E79"/>
    <w:rsid w:val="00D03AAA"/>
    <w:rsid w:val="00D17E7E"/>
    <w:rsid w:val="00D25AD4"/>
    <w:rsid w:val="00D50965"/>
    <w:rsid w:val="00D64138"/>
    <w:rsid w:val="00D71621"/>
    <w:rsid w:val="00DA0E57"/>
    <w:rsid w:val="00DB47D4"/>
    <w:rsid w:val="00DF191D"/>
    <w:rsid w:val="00E51EC7"/>
    <w:rsid w:val="00E7345F"/>
    <w:rsid w:val="00EA609F"/>
    <w:rsid w:val="00EA6841"/>
    <w:rsid w:val="00ED2987"/>
    <w:rsid w:val="00F003B0"/>
    <w:rsid w:val="00F110E4"/>
    <w:rsid w:val="00F129CE"/>
    <w:rsid w:val="00F47B7C"/>
    <w:rsid w:val="00F92E0A"/>
    <w:rsid w:val="00F95EFC"/>
    <w:rsid w:val="00FA3944"/>
    <w:rsid w:val="00FE2251"/>
    <w:rsid w:val="00FE44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 w:type="character" w:styleId="Komentraatsauce">
    <w:name w:val="annotation reference"/>
    <w:basedOn w:val="Noklusjumarindkopasfonts"/>
    <w:uiPriority w:val="99"/>
    <w:semiHidden/>
    <w:unhideWhenUsed/>
    <w:rsid w:val="000D31FB"/>
    <w:rPr>
      <w:sz w:val="16"/>
      <w:szCs w:val="16"/>
    </w:rPr>
  </w:style>
  <w:style w:type="paragraph" w:styleId="Komentrateksts">
    <w:name w:val="annotation text"/>
    <w:basedOn w:val="Parasts"/>
    <w:link w:val="KomentratekstsRakstz"/>
    <w:uiPriority w:val="99"/>
    <w:unhideWhenUsed/>
    <w:rsid w:val="000D31FB"/>
    <w:rPr>
      <w:sz w:val="20"/>
      <w:szCs w:val="20"/>
    </w:rPr>
  </w:style>
  <w:style w:type="character" w:customStyle="1" w:styleId="KomentratekstsRakstz">
    <w:name w:val="Komentāra teksts Rakstz."/>
    <w:basedOn w:val="Noklusjumarindkopasfonts"/>
    <w:link w:val="Komentrateksts"/>
    <w:uiPriority w:val="99"/>
    <w:rsid w:val="000D31FB"/>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link w:val="KomentratmaRakstz"/>
    <w:uiPriority w:val="99"/>
    <w:semiHidden/>
    <w:unhideWhenUsed/>
    <w:rsid w:val="000D31FB"/>
    <w:rPr>
      <w:b/>
      <w:bCs/>
    </w:rPr>
  </w:style>
  <w:style w:type="character" w:customStyle="1" w:styleId="KomentratmaRakstz">
    <w:name w:val="Komentāra tēma Rakstz."/>
    <w:basedOn w:val="KomentratekstsRakstz"/>
    <w:link w:val="Komentratma"/>
    <w:uiPriority w:val="99"/>
    <w:semiHidden/>
    <w:rsid w:val="000D31FB"/>
    <w:rPr>
      <w:rFonts w:ascii="Times New Roman" w:eastAsia="Times New Roman"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3219</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Regīna Diūra</cp:lastModifiedBy>
  <cp:revision>3</cp:revision>
  <dcterms:created xsi:type="dcterms:W3CDTF">2026-05-21T14:13:00Z</dcterms:created>
  <dcterms:modified xsi:type="dcterms:W3CDTF">2026-05-21T14:15:00Z</dcterms:modified>
</cp:coreProperties>
</file>