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CD41" w14:textId="37F3E8CA" w:rsidR="00F47B8B" w:rsidRPr="00FA440B" w:rsidRDefault="00F47B8B" w:rsidP="00193859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Times New Roman" w:eastAsia="Aptos" w:hAnsi="Times New Roman" w:cs="Times New Roman"/>
          <w:b/>
          <w:bCs/>
          <w:color w:val="000000"/>
          <w:kern w:val="2"/>
        </w:rPr>
      </w:pPr>
      <w:r w:rsidRPr="00FA440B">
        <w:rPr>
          <w:rFonts w:ascii="Times New Roman" w:eastAsia="Aptos" w:hAnsi="Times New Roman" w:cs="Times New Roman"/>
          <w:b/>
          <w:bCs/>
          <w:color w:val="000000"/>
          <w:kern w:val="2"/>
        </w:rPr>
        <w:t>Pielikums</w:t>
      </w:r>
    </w:p>
    <w:p w14:paraId="5D49F4E1" w14:textId="77777777" w:rsidR="00F47B8B" w:rsidRPr="00F47B8B" w:rsidRDefault="00F47B8B" w:rsidP="00F47B8B">
      <w:pPr>
        <w:spacing w:after="0" w:line="240" w:lineRule="auto"/>
        <w:jc w:val="right"/>
        <w:rPr>
          <w:rFonts w:ascii="Times New Roman" w:eastAsia="Aptos" w:hAnsi="Times New Roman" w:cs="Times New Roman"/>
          <w:color w:val="000000"/>
          <w:kern w:val="2"/>
        </w:rPr>
      </w:pPr>
      <w:r w:rsidRPr="00F47B8B">
        <w:rPr>
          <w:rFonts w:ascii="Times New Roman" w:eastAsia="Aptos" w:hAnsi="Times New Roman" w:cs="Times New Roman"/>
          <w:color w:val="000000"/>
          <w:kern w:val="2"/>
        </w:rPr>
        <w:t>Pētnieciskā darba vērtēšanas kritēriji</w:t>
      </w:r>
    </w:p>
    <w:p w14:paraId="79443367" w14:textId="77777777" w:rsidR="00F47B8B" w:rsidRPr="00F47B8B" w:rsidRDefault="00F47B8B" w:rsidP="00F47B8B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4874E430" w14:textId="77777777" w:rsidR="00F47B8B" w:rsidRPr="00F47B8B" w:rsidRDefault="00F47B8B" w:rsidP="00F47B8B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2"/>
        </w:rPr>
      </w:pPr>
      <w:r w:rsidRPr="00F47B8B">
        <w:rPr>
          <w:rFonts w:ascii="Times New Roman" w:eastAsia="Aptos" w:hAnsi="Times New Roman" w:cs="Times New Roman"/>
          <w:b/>
          <w:bCs/>
          <w:color w:val="000000"/>
          <w:kern w:val="2"/>
        </w:rPr>
        <w:t>PĒTNIECISKĀ DARBA VĒRTĒŠANAS KRITĒRIJI</w:t>
      </w:r>
    </w:p>
    <w:p w14:paraId="4762E353" w14:textId="77777777" w:rsidR="00F47B8B" w:rsidRPr="00F47B8B" w:rsidRDefault="00F47B8B" w:rsidP="00F47B8B">
      <w:pPr>
        <w:spacing w:line="256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37B7B17B" w14:textId="77777777" w:rsidR="00F47B8B" w:rsidRPr="00F47B8B" w:rsidRDefault="00F47B8B" w:rsidP="00F47B8B">
      <w:pPr>
        <w:spacing w:line="256" w:lineRule="auto"/>
        <w:rPr>
          <w:rFonts w:ascii="Times New Roman" w:eastAsia="Aptos" w:hAnsi="Times New Roman" w:cs="Times New Roman"/>
          <w:color w:val="000000"/>
          <w:kern w:val="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6308"/>
        <w:gridCol w:w="1497"/>
      </w:tblGrid>
      <w:tr w:rsidR="00F47B8B" w:rsidRPr="00F47B8B" w14:paraId="1EB0EAAF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9CB8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Nr.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FAF1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Kritērijs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9697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Maksimālais punktu skaits</w:t>
            </w:r>
          </w:p>
        </w:tc>
      </w:tr>
      <w:tr w:rsidR="00F47B8B" w:rsidRPr="00F47B8B" w14:paraId="07562D0C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0E86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115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b/>
                <w:bCs/>
                <w:color w:val="000000"/>
              </w:rPr>
              <w:t>Pētnieciskā darba atbilstība nolikuma izvirzītajam izdevuma mērķim</w:t>
            </w:r>
          </w:p>
          <w:p w14:paraId="1BE49129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0 – nav mērķa;</w:t>
            </w:r>
          </w:p>
          <w:p w14:paraId="2AA1A404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1 – mērķis labi definēts, bet neatbilst nolikuma mērķim;</w:t>
            </w:r>
          </w:p>
          <w:p w14:paraId="161E0A4B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2 – vāji definēts mērķis, daļēji atbilst nolikuma mērķim</w:t>
            </w:r>
          </w:p>
          <w:p w14:paraId="197D94BF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3 – labi definēts mērķis, bet daļēji atbilst nolikuma mērķim;</w:t>
            </w:r>
          </w:p>
          <w:p w14:paraId="01C03164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4 – labi definēts mērķis, atbilst nolikuma mērķim;</w:t>
            </w:r>
          </w:p>
          <w:p w14:paraId="4533802D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 – labi definēts mērķis, pilnībā atbilst nolikuma mērķim.</w:t>
            </w:r>
          </w:p>
          <w:p w14:paraId="63C916B0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4B3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7B8B" w:rsidRPr="00F47B8B" w14:paraId="7FBA8A67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ECEB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8C2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b/>
                <w:bCs/>
                <w:color w:val="000000"/>
              </w:rPr>
              <w:t>Pētnieciskā darba aktualitāte</w:t>
            </w:r>
            <w:r w:rsidRPr="00F47B8B">
              <w:t xml:space="preserve"> </w:t>
            </w:r>
            <w:r w:rsidRPr="00F47B8B">
              <w:rPr>
                <w:rFonts w:ascii="Times New Roman" w:hAnsi="Times New Roman" w:cs="Times New Roman"/>
                <w:b/>
                <w:bCs/>
              </w:rPr>
              <w:t>un atbilstība nolikuma kritērijiem</w:t>
            </w:r>
          </w:p>
          <w:p w14:paraId="57CFA598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0 – nav aktualitāte;</w:t>
            </w:r>
          </w:p>
          <w:p w14:paraId="54109E1F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1 – aktualitāte labi definēta, bet neatbilst nolikuma kritērijiem;</w:t>
            </w:r>
          </w:p>
          <w:p w14:paraId="1C8EE64D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2 – vāji definēta aktualitāte, daļēji atbilst nolikuma kritērijiem;</w:t>
            </w:r>
          </w:p>
          <w:p w14:paraId="3125E60D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3 – labi definēta aktualitāte, bet daļēji atbilst nolikum kritērijiem;</w:t>
            </w:r>
          </w:p>
          <w:p w14:paraId="15F73E8B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4 – labi definēta aktualitāte, atbilst nolikuma kritērijiem;</w:t>
            </w:r>
          </w:p>
          <w:p w14:paraId="4927085A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 – labi definēta aktualitāte, pilnībā atbilst nolikuma kritērijiem.</w:t>
            </w:r>
          </w:p>
          <w:p w14:paraId="797844D3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5495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7B8B" w:rsidRPr="00F47B8B" w14:paraId="72B855A0" w14:textId="777777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8D0D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A79" w14:textId="77777777" w:rsidR="00F47B8B" w:rsidRPr="00F47B8B" w:rsidRDefault="00F47B8B" w:rsidP="00F47B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7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Pētnieciskā darba iecere –  ir anotācija (tēzes), izmantojamā metodoloģija un avoti </w:t>
            </w:r>
          </w:p>
          <w:p w14:paraId="31E4CA20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0 – nav izstrādāta pētnieciskā darba iecere;</w:t>
            </w:r>
          </w:p>
          <w:p w14:paraId="312B031F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1 – pētnieciskā darba iecere nav pamatota, saprotama un nav atbilstoša;</w:t>
            </w:r>
          </w:p>
          <w:p w14:paraId="5A237967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2 – pētnieciskā darba iecere ir daļēji pamatota, saprotama un daļēji atbilstoša;</w:t>
            </w:r>
          </w:p>
          <w:p w14:paraId="1DF546A7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3 – pētnieciskā darba iecere ir pamatota, saprotama un atbilstoša;</w:t>
            </w:r>
          </w:p>
          <w:p w14:paraId="65A42D29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4 – pētnieciskā darba iecere ir labi pamatota, saprotama un atbilstoša;</w:t>
            </w:r>
          </w:p>
          <w:p w14:paraId="66657C72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 – pētnieciskā darba iecere ir ļoti labi pamatota, saprotama un atbilstoša.</w:t>
            </w:r>
          </w:p>
          <w:p w14:paraId="5E641999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E9E9" w14:textId="77777777" w:rsidR="00F47B8B" w:rsidRPr="00F47B8B" w:rsidRDefault="00F47B8B" w:rsidP="00F47B8B">
            <w:pPr>
              <w:rPr>
                <w:rFonts w:ascii="Times New Roman" w:hAnsi="Times New Roman" w:cs="Times New Roman"/>
                <w:color w:val="000000"/>
              </w:rPr>
            </w:pPr>
            <w:r w:rsidRPr="00F47B8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24B9CDFE" w14:textId="77777777" w:rsidR="00F47B8B" w:rsidRPr="00F47B8B" w:rsidRDefault="00F47B8B" w:rsidP="00F47B8B">
      <w:pPr>
        <w:spacing w:line="256" w:lineRule="auto"/>
        <w:rPr>
          <w:rFonts w:ascii="Times New Roman" w:eastAsia="Aptos" w:hAnsi="Times New Roman" w:cs="Times New Roman"/>
          <w:color w:val="000000"/>
          <w:kern w:val="2"/>
        </w:rPr>
      </w:pPr>
    </w:p>
    <w:p w14:paraId="07204E49" w14:textId="77777777" w:rsidR="00F47B8B" w:rsidRPr="00F47B8B" w:rsidRDefault="00F47B8B" w:rsidP="00F47B8B">
      <w:pPr>
        <w:spacing w:after="0" w:line="240" w:lineRule="auto"/>
        <w:rPr>
          <w:rFonts w:ascii="Times New Roman" w:eastAsia="Aptos" w:hAnsi="Times New Roman" w:cs="Times New Roman"/>
          <w:i/>
          <w:iCs/>
          <w:color w:val="000000"/>
          <w:kern w:val="2"/>
        </w:rPr>
      </w:pPr>
      <w:r w:rsidRPr="00F47B8B">
        <w:rPr>
          <w:rFonts w:ascii="Times New Roman" w:eastAsia="Aptos" w:hAnsi="Times New Roman" w:cs="Times New Roman"/>
          <w:i/>
          <w:iCs/>
          <w:color w:val="000000"/>
          <w:kern w:val="2"/>
        </w:rPr>
        <w:t>*Katru kritēriju vērtē visi komisijas locekļi – locekļu vērtējums tiek summēts.</w:t>
      </w:r>
    </w:p>
    <w:p w14:paraId="7D680528" w14:textId="77777777" w:rsidR="00F47B8B" w:rsidRPr="00F47B8B" w:rsidRDefault="00F47B8B" w:rsidP="00F47B8B">
      <w:pPr>
        <w:spacing w:after="0" w:line="240" w:lineRule="auto"/>
        <w:rPr>
          <w:rFonts w:ascii="Times New Roman" w:eastAsia="Aptos" w:hAnsi="Times New Roman" w:cs="Times New Roman"/>
          <w:i/>
          <w:iCs/>
          <w:color w:val="000000"/>
          <w:kern w:val="2"/>
        </w:rPr>
      </w:pPr>
      <w:r w:rsidRPr="00F47B8B">
        <w:rPr>
          <w:rFonts w:ascii="Times New Roman" w:eastAsia="Aptos" w:hAnsi="Times New Roman" w:cs="Times New Roman"/>
          <w:i/>
          <w:iCs/>
          <w:color w:val="000000"/>
          <w:kern w:val="2"/>
        </w:rPr>
        <w:t>*Ja kādā no kritērijiem iegūtais vērtējums ir 0, tad darbs nav atbalstāms.</w:t>
      </w:r>
    </w:p>
    <w:p w14:paraId="47B37A91" w14:textId="77777777" w:rsidR="005E371D" w:rsidRDefault="005E371D"/>
    <w:sectPr w:rsidR="005E371D" w:rsidSect="0077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321"/>
    <w:multiLevelType w:val="hybridMultilevel"/>
    <w:tmpl w:val="85EC46DA"/>
    <w:lvl w:ilvl="0" w:tplc="0426000F">
      <w:start w:val="1"/>
      <w:numFmt w:val="decimal"/>
      <w:lvlText w:val="%1."/>
      <w:lvlJc w:val="left"/>
      <w:pPr>
        <w:ind w:left="7306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C7A8B"/>
    <w:multiLevelType w:val="hybridMultilevel"/>
    <w:tmpl w:val="B930FD08"/>
    <w:lvl w:ilvl="0" w:tplc="4FBC538C">
      <w:start w:val="2"/>
      <w:numFmt w:val="decimal"/>
      <w:lvlText w:val="%1."/>
      <w:lvlJc w:val="left"/>
      <w:pPr>
        <w:ind w:left="7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86" w:hanging="360"/>
      </w:pPr>
    </w:lvl>
    <w:lvl w:ilvl="2" w:tplc="0409001B" w:tentative="1">
      <w:start w:val="1"/>
      <w:numFmt w:val="lowerRoman"/>
      <w:lvlText w:val="%3."/>
      <w:lvlJc w:val="right"/>
      <w:pPr>
        <w:ind w:left="9106" w:hanging="180"/>
      </w:pPr>
    </w:lvl>
    <w:lvl w:ilvl="3" w:tplc="0409000F" w:tentative="1">
      <w:start w:val="1"/>
      <w:numFmt w:val="decimal"/>
      <w:lvlText w:val="%4."/>
      <w:lvlJc w:val="left"/>
      <w:pPr>
        <w:ind w:left="9826" w:hanging="360"/>
      </w:pPr>
    </w:lvl>
    <w:lvl w:ilvl="4" w:tplc="04090019" w:tentative="1">
      <w:start w:val="1"/>
      <w:numFmt w:val="lowerLetter"/>
      <w:lvlText w:val="%5."/>
      <w:lvlJc w:val="left"/>
      <w:pPr>
        <w:ind w:left="10546" w:hanging="360"/>
      </w:pPr>
    </w:lvl>
    <w:lvl w:ilvl="5" w:tplc="0409001B" w:tentative="1">
      <w:start w:val="1"/>
      <w:numFmt w:val="lowerRoman"/>
      <w:lvlText w:val="%6."/>
      <w:lvlJc w:val="right"/>
      <w:pPr>
        <w:ind w:left="11266" w:hanging="180"/>
      </w:pPr>
    </w:lvl>
    <w:lvl w:ilvl="6" w:tplc="0409000F" w:tentative="1">
      <w:start w:val="1"/>
      <w:numFmt w:val="decimal"/>
      <w:lvlText w:val="%7."/>
      <w:lvlJc w:val="left"/>
      <w:pPr>
        <w:ind w:left="11986" w:hanging="360"/>
      </w:pPr>
    </w:lvl>
    <w:lvl w:ilvl="7" w:tplc="04090019" w:tentative="1">
      <w:start w:val="1"/>
      <w:numFmt w:val="lowerLetter"/>
      <w:lvlText w:val="%8."/>
      <w:lvlJc w:val="left"/>
      <w:pPr>
        <w:ind w:left="12706" w:hanging="360"/>
      </w:pPr>
    </w:lvl>
    <w:lvl w:ilvl="8" w:tplc="0409001B" w:tentative="1">
      <w:start w:val="1"/>
      <w:numFmt w:val="lowerRoman"/>
      <w:lvlText w:val="%9."/>
      <w:lvlJc w:val="right"/>
      <w:pPr>
        <w:ind w:left="13426" w:hanging="180"/>
      </w:pPr>
    </w:lvl>
  </w:abstractNum>
  <w:num w:numId="1" w16cid:durableId="98948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84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B"/>
    <w:rsid w:val="00193859"/>
    <w:rsid w:val="00282B88"/>
    <w:rsid w:val="005E371D"/>
    <w:rsid w:val="006A3B5A"/>
    <w:rsid w:val="007743B5"/>
    <w:rsid w:val="00B5293A"/>
    <w:rsid w:val="00CC7571"/>
    <w:rsid w:val="00DE4801"/>
    <w:rsid w:val="00F37F72"/>
    <w:rsid w:val="00F47B8B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9DEF"/>
  <w15:chartTrackingRefBased/>
  <w15:docId w15:val="{E02E0D72-8ACC-4615-82F3-E472E8C7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B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B8B"/>
    <w:pPr>
      <w:spacing w:after="0" w:line="240" w:lineRule="auto"/>
    </w:pPr>
    <w:rPr>
      <w:rFonts w:ascii="Aptos" w:eastAsia="Aptos" w:hAnsi="Aptos" w:cs="Arial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Pivare</dc:creator>
  <cp:keywords/>
  <dc:description/>
  <cp:lastModifiedBy>Zane Pivare</cp:lastModifiedBy>
  <cp:revision>3</cp:revision>
  <dcterms:created xsi:type="dcterms:W3CDTF">2026-05-29T11:09:00Z</dcterms:created>
  <dcterms:modified xsi:type="dcterms:W3CDTF">2026-05-29T11:28:00Z</dcterms:modified>
</cp:coreProperties>
</file>