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00848" w14:textId="0A17CC30" w:rsidR="00AF058F" w:rsidRDefault="000941C4">
      <w:pPr>
        <w:jc w:val="center"/>
        <w:rPr>
          <w:rFonts w:eastAsia="Calibri"/>
          <w:bCs/>
          <w:lang w:eastAsia="en-US"/>
        </w:rPr>
      </w:pPr>
      <w:r>
        <w:rPr>
          <w:rFonts w:eastAsia="Calibri"/>
          <w:bCs/>
          <w:lang w:eastAsia="en-US"/>
        </w:rPr>
        <w:t>TEHNISKĀ SPECIFIKĀCIJA</w:t>
      </w:r>
      <w:r w:rsidR="00BB6EDC">
        <w:rPr>
          <w:rFonts w:eastAsia="Calibri"/>
          <w:bCs/>
          <w:lang w:eastAsia="en-US"/>
        </w:rPr>
        <w:t xml:space="preserve">/TEHNISKAIS PIEDĀVĀJUMS </w:t>
      </w:r>
    </w:p>
    <w:p w14:paraId="182B3DDA" w14:textId="77777777" w:rsidR="003B0F20" w:rsidRDefault="000941C4">
      <w:pPr>
        <w:jc w:val="center"/>
        <w:rPr>
          <w:rFonts w:eastAsia="Calibri"/>
          <w:b/>
          <w:lang w:eastAsia="en-US"/>
        </w:rPr>
      </w:pPr>
      <w:r>
        <w:rPr>
          <w:rFonts w:eastAsia="Calibri"/>
          <w:b/>
          <w:lang w:eastAsia="en-US"/>
        </w:rPr>
        <w:t>Cenu aptaujai</w:t>
      </w:r>
    </w:p>
    <w:p w14:paraId="65CA9715" w14:textId="2643F56E" w:rsidR="00AF058F" w:rsidRDefault="008310E9">
      <w:pPr>
        <w:jc w:val="center"/>
        <w:rPr>
          <w:b/>
        </w:rPr>
      </w:pPr>
      <w:r>
        <w:rPr>
          <w:b/>
        </w:rPr>
        <w:t>Strūklakas prožektoru nomaiņai</w:t>
      </w:r>
      <w:r w:rsidR="000941C4">
        <w:rPr>
          <w:b/>
        </w:rPr>
        <w:t xml:space="preserve"> Kultūras centram “Ulbrokas Pērle”</w:t>
      </w:r>
    </w:p>
    <w:p w14:paraId="4C7C5742" w14:textId="77777777" w:rsidR="00A6088D" w:rsidRDefault="00A6088D">
      <w:pPr>
        <w:jc w:val="center"/>
        <w:rPr>
          <w:b/>
        </w:rPr>
      </w:pPr>
    </w:p>
    <w:p w14:paraId="554B8E47" w14:textId="77777777" w:rsidR="00A6088D" w:rsidRDefault="00A6088D">
      <w:pPr>
        <w:rPr>
          <w:rFonts w:eastAsia="Calibri"/>
          <w:bCs/>
          <w:lang w:eastAsia="en-U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35"/>
        <w:gridCol w:w="2585"/>
        <w:gridCol w:w="4629"/>
        <w:gridCol w:w="1560"/>
        <w:gridCol w:w="1418"/>
        <w:gridCol w:w="3933"/>
      </w:tblGrid>
      <w:tr w:rsidR="00A6088D" w:rsidRPr="00556FB9" w14:paraId="13816491" w14:textId="77777777" w:rsidTr="00A6088D">
        <w:trPr>
          <w:tblHeader/>
          <w:tblCellSpacing w:w="15" w:type="dxa"/>
        </w:trPr>
        <w:tc>
          <w:tcPr>
            <w:tcW w:w="0" w:type="auto"/>
            <w:vAlign w:val="center"/>
            <w:hideMark/>
          </w:tcPr>
          <w:p w14:paraId="44397745" w14:textId="77777777" w:rsidR="00A6088D" w:rsidRPr="00556FB9" w:rsidRDefault="00A6088D" w:rsidP="006E6020">
            <w:pPr>
              <w:jc w:val="center"/>
              <w:rPr>
                <w:rFonts w:eastAsia="Times New Roman"/>
                <w:b/>
                <w:bCs/>
                <w:color w:val="0D0D0D"/>
              </w:rPr>
            </w:pPr>
            <w:r w:rsidRPr="00556FB9">
              <w:rPr>
                <w:rFonts w:eastAsia="Times New Roman"/>
                <w:b/>
                <w:bCs/>
                <w:color w:val="0D0D0D"/>
              </w:rPr>
              <w:t>Nr.</w:t>
            </w:r>
          </w:p>
        </w:tc>
        <w:tc>
          <w:tcPr>
            <w:tcW w:w="0" w:type="auto"/>
            <w:vAlign w:val="center"/>
            <w:hideMark/>
          </w:tcPr>
          <w:p w14:paraId="6BA17D10" w14:textId="77777777" w:rsidR="00A6088D" w:rsidRPr="00556FB9" w:rsidRDefault="00A6088D" w:rsidP="006E6020">
            <w:pPr>
              <w:jc w:val="center"/>
              <w:rPr>
                <w:rFonts w:eastAsia="Times New Roman"/>
                <w:b/>
                <w:bCs/>
                <w:color w:val="0D0D0D"/>
              </w:rPr>
            </w:pPr>
            <w:r w:rsidRPr="00556FB9">
              <w:rPr>
                <w:rFonts w:eastAsia="Times New Roman"/>
                <w:b/>
                <w:bCs/>
                <w:color w:val="0D0D0D"/>
              </w:rPr>
              <w:t>Darba/izstrādājuma nosaukums</w:t>
            </w:r>
          </w:p>
        </w:tc>
        <w:tc>
          <w:tcPr>
            <w:tcW w:w="4599" w:type="dxa"/>
            <w:vAlign w:val="center"/>
            <w:hideMark/>
          </w:tcPr>
          <w:p w14:paraId="2D47B757" w14:textId="77777777" w:rsidR="00A6088D" w:rsidRPr="00556FB9" w:rsidRDefault="00A6088D" w:rsidP="006E6020">
            <w:pPr>
              <w:jc w:val="center"/>
              <w:rPr>
                <w:rFonts w:eastAsia="Times New Roman"/>
                <w:b/>
                <w:bCs/>
                <w:color w:val="0D0D0D"/>
              </w:rPr>
            </w:pPr>
            <w:r w:rsidRPr="00556FB9">
              <w:rPr>
                <w:rFonts w:eastAsia="Times New Roman"/>
                <w:b/>
                <w:bCs/>
                <w:color w:val="0D0D0D"/>
              </w:rPr>
              <w:t>Tehniskās prasības</w:t>
            </w:r>
          </w:p>
        </w:tc>
        <w:tc>
          <w:tcPr>
            <w:tcW w:w="1530" w:type="dxa"/>
            <w:vAlign w:val="center"/>
            <w:hideMark/>
          </w:tcPr>
          <w:p w14:paraId="33514711" w14:textId="77777777" w:rsidR="00A6088D" w:rsidRPr="00556FB9" w:rsidRDefault="00A6088D" w:rsidP="006E6020">
            <w:pPr>
              <w:jc w:val="center"/>
              <w:rPr>
                <w:rFonts w:eastAsia="Times New Roman"/>
                <w:b/>
                <w:bCs/>
                <w:color w:val="0D0D0D"/>
              </w:rPr>
            </w:pPr>
            <w:r w:rsidRPr="00556FB9">
              <w:rPr>
                <w:rFonts w:eastAsia="Times New Roman"/>
                <w:b/>
                <w:bCs/>
                <w:color w:val="0D0D0D"/>
              </w:rPr>
              <w:t>Mērvienība</w:t>
            </w:r>
          </w:p>
        </w:tc>
        <w:tc>
          <w:tcPr>
            <w:tcW w:w="1388" w:type="dxa"/>
            <w:vAlign w:val="center"/>
            <w:hideMark/>
          </w:tcPr>
          <w:p w14:paraId="5020356F" w14:textId="77777777" w:rsidR="00A6088D" w:rsidRPr="00556FB9" w:rsidRDefault="00A6088D" w:rsidP="006E6020">
            <w:pPr>
              <w:jc w:val="right"/>
              <w:rPr>
                <w:rFonts w:eastAsia="Times New Roman"/>
                <w:b/>
                <w:bCs/>
                <w:color w:val="0D0D0D"/>
              </w:rPr>
            </w:pPr>
            <w:r w:rsidRPr="00556FB9">
              <w:rPr>
                <w:rFonts w:eastAsia="Times New Roman"/>
                <w:b/>
                <w:bCs/>
                <w:color w:val="0D0D0D"/>
              </w:rPr>
              <w:t>Daudzums</w:t>
            </w:r>
          </w:p>
        </w:tc>
        <w:tc>
          <w:tcPr>
            <w:tcW w:w="3888" w:type="dxa"/>
            <w:shd w:val="clear" w:color="auto" w:fill="C1F0C7" w:themeFill="accent3" w:themeFillTint="33"/>
            <w:vAlign w:val="center"/>
            <w:hideMark/>
          </w:tcPr>
          <w:p w14:paraId="0F8CDA6E" w14:textId="77777777" w:rsidR="00A6088D" w:rsidRDefault="00A6088D" w:rsidP="006E6020">
            <w:pPr>
              <w:jc w:val="center"/>
              <w:rPr>
                <w:rFonts w:eastAsia="Times New Roman"/>
                <w:b/>
                <w:bCs/>
                <w:color w:val="0D0D0D"/>
              </w:rPr>
            </w:pPr>
            <w:r w:rsidRPr="00556FB9">
              <w:rPr>
                <w:rFonts w:eastAsia="Times New Roman"/>
                <w:b/>
                <w:bCs/>
                <w:color w:val="0D0D0D"/>
              </w:rPr>
              <w:t>Tehniskais piedāvājums</w:t>
            </w:r>
          </w:p>
          <w:p w14:paraId="2220F887" w14:textId="77777777" w:rsidR="00A6088D" w:rsidRDefault="00A6088D" w:rsidP="006E6020">
            <w:pPr>
              <w:jc w:val="center"/>
              <w:rPr>
                <w:rFonts w:eastAsia="Times New Roman"/>
                <w:b/>
                <w:bCs/>
                <w:color w:val="0D0D0D"/>
              </w:rPr>
            </w:pPr>
          </w:p>
          <w:p w14:paraId="0423D0F7" w14:textId="7788BFF0" w:rsidR="00A6088D" w:rsidRPr="00A6088D" w:rsidRDefault="00A6088D" w:rsidP="006E6020">
            <w:pPr>
              <w:jc w:val="center"/>
              <w:rPr>
                <w:rFonts w:eastAsia="Times New Roman"/>
                <w:i/>
                <w:iCs/>
                <w:color w:val="0D0D0D"/>
              </w:rPr>
            </w:pPr>
            <w:r w:rsidRPr="00A6088D">
              <w:rPr>
                <w:rFonts w:eastAsia="Times New Roman"/>
                <w:i/>
                <w:iCs/>
                <w:color w:val="0D0D0D"/>
              </w:rPr>
              <w:t>Pretendenta piedāvājums, apraksts, ražotājs, modelis u.c. informācija atbilstoši prasībām.</w:t>
            </w:r>
          </w:p>
          <w:p w14:paraId="7EAED07E" w14:textId="77777777" w:rsidR="00A6088D" w:rsidRPr="00556FB9" w:rsidRDefault="00A6088D" w:rsidP="00A6088D">
            <w:pPr>
              <w:rPr>
                <w:rFonts w:eastAsia="Times New Roman"/>
                <w:b/>
                <w:bCs/>
                <w:color w:val="0D0D0D"/>
              </w:rPr>
            </w:pPr>
          </w:p>
        </w:tc>
      </w:tr>
      <w:tr w:rsidR="00A6088D" w:rsidRPr="00556FB9" w14:paraId="70C4C3AD" w14:textId="77777777" w:rsidTr="00A6088D">
        <w:trPr>
          <w:tblCellSpacing w:w="15" w:type="dxa"/>
        </w:trPr>
        <w:tc>
          <w:tcPr>
            <w:tcW w:w="0" w:type="auto"/>
            <w:vAlign w:val="center"/>
            <w:hideMark/>
          </w:tcPr>
          <w:p w14:paraId="65FBCCA4" w14:textId="77777777" w:rsidR="00A6088D" w:rsidRPr="00556FB9" w:rsidRDefault="00A6088D" w:rsidP="006E6020">
            <w:pPr>
              <w:rPr>
                <w:rFonts w:eastAsia="Times New Roman"/>
                <w:color w:val="0D0D0D"/>
              </w:rPr>
            </w:pPr>
            <w:r w:rsidRPr="00556FB9">
              <w:rPr>
                <w:rFonts w:eastAsia="Times New Roman"/>
                <w:color w:val="0D0D0D"/>
              </w:rPr>
              <w:t>1.</w:t>
            </w:r>
          </w:p>
        </w:tc>
        <w:tc>
          <w:tcPr>
            <w:tcW w:w="0" w:type="auto"/>
            <w:vAlign w:val="center"/>
            <w:hideMark/>
          </w:tcPr>
          <w:p w14:paraId="07E691BD" w14:textId="77777777" w:rsidR="00A6088D" w:rsidRPr="00556FB9" w:rsidRDefault="00A6088D" w:rsidP="006E6020">
            <w:pPr>
              <w:rPr>
                <w:rFonts w:eastAsia="Times New Roman"/>
                <w:color w:val="0D0D0D"/>
              </w:rPr>
            </w:pPr>
            <w:r w:rsidRPr="00556FB9">
              <w:rPr>
                <w:rFonts w:eastAsia="Times New Roman"/>
                <w:color w:val="0D0D0D"/>
              </w:rPr>
              <w:t>Prožektoru korpusi</w:t>
            </w:r>
          </w:p>
        </w:tc>
        <w:tc>
          <w:tcPr>
            <w:tcW w:w="4599" w:type="dxa"/>
            <w:vAlign w:val="center"/>
            <w:hideMark/>
          </w:tcPr>
          <w:p w14:paraId="3371B130" w14:textId="77777777" w:rsidR="00A6088D" w:rsidRPr="00556FB9" w:rsidRDefault="00A6088D" w:rsidP="006E6020">
            <w:pPr>
              <w:rPr>
                <w:rFonts w:eastAsia="Times New Roman"/>
                <w:color w:val="0D0D0D"/>
              </w:rPr>
            </w:pPr>
            <w:r w:rsidRPr="00556FB9">
              <w:rPr>
                <w:rFonts w:eastAsia="Times New Roman"/>
                <w:color w:val="0D0D0D"/>
              </w:rPr>
              <w:t>Korpusi izgatavoti no nerūsējošā tērauda </w:t>
            </w:r>
            <w:r w:rsidRPr="00556FB9">
              <w:rPr>
                <w:rFonts w:eastAsia="Times New Roman"/>
                <w:b/>
                <w:bCs/>
                <w:color w:val="0D0D0D"/>
              </w:rPr>
              <w:t>AISI 316L</w:t>
            </w:r>
            <w:r w:rsidRPr="00556FB9">
              <w:rPr>
                <w:rFonts w:eastAsia="Times New Roman"/>
                <w:color w:val="0D0D0D"/>
              </w:rPr>
              <w:t>, ar slīpētu apdari, paredzēti zemūdens LED prožektoru uzstādīšanai.</w:t>
            </w:r>
          </w:p>
        </w:tc>
        <w:tc>
          <w:tcPr>
            <w:tcW w:w="1530" w:type="dxa"/>
            <w:vAlign w:val="center"/>
            <w:hideMark/>
          </w:tcPr>
          <w:p w14:paraId="2BA75AC0" w14:textId="77777777" w:rsidR="00A6088D" w:rsidRPr="00556FB9" w:rsidRDefault="00A6088D" w:rsidP="00A6088D">
            <w:pPr>
              <w:jc w:val="center"/>
              <w:rPr>
                <w:rFonts w:eastAsia="Times New Roman"/>
                <w:color w:val="0D0D0D"/>
              </w:rPr>
            </w:pPr>
            <w:proofErr w:type="spellStart"/>
            <w:r w:rsidRPr="00556FB9">
              <w:rPr>
                <w:rFonts w:eastAsia="Times New Roman"/>
                <w:color w:val="0D0D0D"/>
              </w:rPr>
              <w:t>kompl</w:t>
            </w:r>
            <w:proofErr w:type="spellEnd"/>
            <w:r w:rsidRPr="00556FB9">
              <w:rPr>
                <w:rFonts w:eastAsia="Times New Roman"/>
                <w:color w:val="0D0D0D"/>
              </w:rPr>
              <w:t>.</w:t>
            </w:r>
          </w:p>
        </w:tc>
        <w:tc>
          <w:tcPr>
            <w:tcW w:w="1388" w:type="dxa"/>
            <w:vAlign w:val="center"/>
            <w:hideMark/>
          </w:tcPr>
          <w:p w14:paraId="4E514932" w14:textId="77777777" w:rsidR="00A6088D" w:rsidRPr="00556FB9" w:rsidRDefault="00A6088D" w:rsidP="00A6088D">
            <w:pPr>
              <w:jc w:val="center"/>
              <w:rPr>
                <w:rFonts w:eastAsia="Times New Roman"/>
                <w:color w:val="0D0D0D"/>
              </w:rPr>
            </w:pPr>
            <w:r w:rsidRPr="00556FB9">
              <w:rPr>
                <w:rFonts w:eastAsia="Times New Roman"/>
                <w:color w:val="0D0D0D"/>
              </w:rPr>
              <w:t>7</w:t>
            </w:r>
          </w:p>
        </w:tc>
        <w:tc>
          <w:tcPr>
            <w:tcW w:w="3888" w:type="dxa"/>
            <w:vAlign w:val="center"/>
            <w:hideMark/>
          </w:tcPr>
          <w:p w14:paraId="1F71EE04" w14:textId="54385D89" w:rsidR="00A6088D" w:rsidRPr="00556FB9" w:rsidRDefault="00A6088D" w:rsidP="006E6020">
            <w:pPr>
              <w:rPr>
                <w:rFonts w:eastAsia="Times New Roman"/>
                <w:color w:val="0D0D0D"/>
              </w:rPr>
            </w:pPr>
          </w:p>
        </w:tc>
      </w:tr>
      <w:tr w:rsidR="00A6088D" w:rsidRPr="00556FB9" w14:paraId="55D85E29" w14:textId="77777777" w:rsidTr="00A6088D">
        <w:trPr>
          <w:tblCellSpacing w:w="15" w:type="dxa"/>
        </w:trPr>
        <w:tc>
          <w:tcPr>
            <w:tcW w:w="0" w:type="auto"/>
            <w:vAlign w:val="center"/>
            <w:hideMark/>
          </w:tcPr>
          <w:p w14:paraId="4793B4D7" w14:textId="77777777" w:rsidR="00A6088D" w:rsidRPr="00556FB9" w:rsidRDefault="00A6088D" w:rsidP="006E6020">
            <w:pPr>
              <w:rPr>
                <w:rFonts w:eastAsia="Times New Roman"/>
                <w:color w:val="0D0D0D"/>
              </w:rPr>
            </w:pPr>
            <w:r w:rsidRPr="00556FB9">
              <w:rPr>
                <w:rFonts w:eastAsia="Times New Roman"/>
                <w:color w:val="0D0D0D"/>
              </w:rPr>
              <w:t>2.</w:t>
            </w:r>
          </w:p>
        </w:tc>
        <w:tc>
          <w:tcPr>
            <w:tcW w:w="0" w:type="auto"/>
            <w:vAlign w:val="center"/>
            <w:hideMark/>
          </w:tcPr>
          <w:p w14:paraId="088D72A7" w14:textId="77777777" w:rsidR="00A6088D" w:rsidRPr="00556FB9" w:rsidRDefault="00A6088D" w:rsidP="006E6020">
            <w:pPr>
              <w:rPr>
                <w:rFonts w:eastAsia="Times New Roman"/>
                <w:color w:val="0D0D0D"/>
              </w:rPr>
            </w:pPr>
            <w:r w:rsidRPr="00556FB9">
              <w:rPr>
                <w:rFonts w:eastAsia="Times New Roman"/>
                <w:color w:val="0D0D0D"/>
              </w:rPr>
              <w:t>Prožektoru stiprinājumi</w:t>
            </w:r>
          </w:p>
        </w:tc>
        <w:tc>
          <w:tcPr>
            <w:tcW w:w="4599" w:type="dxa"/>
            <w:vAlign w:val="center"/>
            <w:hideMark/>
          </w:tcPr>
          <w:p w14:paraId="35741C47" w14:textId="77777777" w:rsidR="00A6088D" w:rsidRPr="00556FB9" w:rsidRDefault="00A6088D" w:rsidP="006E6020">
            <w:pPr>
              <w:rPr>
                <w:rFonts w:eastAsia="Times New Roman"/>
                <w:color w:val="0D0D0D"/>
              </w:rPr>
            </w:pPr>
            <w:r w:rsidRPr="00556FB9">
              <w:rPr>
                <w:rFonts w:eastAsia="Times New Roman"/>
                <w:color w:val="0D0D0D"/>
              </w:rPr>
              <w:t>Stiprinājumu komplekts prožektoru un korpusu drošai uzstādīšanai, piemērots ekspluatācijai zemūdens vidē un izgatavots no ekspluatācijas apstākļiem atbilstošiem materiāliem.</w:t>
            </w:r>
          </w:p>
        </w:tc>
        <w:tc>
          <w:tcPr>
            <w:tcW w:w="1530" w:type="dxa"/>
            <w:vAlign w:val="center"/>
            <w:hideMark/>
          </w:tcPr>
          <w:p w14:paraId="426D9EB1" w14:textId="77777777" w:rsidR="00A6088D" w:rsidRPr="00556FB9" w:rsidRDefault="00A6088D" w:rsidP="00A6088D">
            <w:pPr>
              <w:jc w:val="center"/>
              <w:rPr>
                <w:rFonts w:eastAsia="Times New Roman"/>
                <w:color w:val="0D0D0D"/>
              </w:rPr>
            </w:pPr>
            <w:proofErr w:type="spellStart"/>
            <w:r w:rsidRPr="00556FB9">
              <w:rPr>
                <w:rFonts w:eastAsia="Times New Roman"/>
                <w:color w:val="0D0D0D"/>
              </w:rPr>
              <w:t>kompl</w:t>
            </w:r>
            <w:proofErr w:type="spellEnd"/>
            <w:r w:rsidRPr="00556FB9">
              <w:rPr>
                <w:rFonts w:eastAsia="Times New Roman"/>
                <w:color w:val="0D0D0D"/>
              </w:rPr>
              <w:t>.</w:t>
            </w:r>
          </w:p>
        </w:tc>
        <w:tc>
          <w:tcPr>
            <w:tcW w:w="1388" w:type="dxa"/>
            <w:vAlign w:val="center"/>
            <w:hideMark/>
          </w:tcPr>
          <w:p w14:paraId="026DD069" w14:textId="77777777" w:rsidR="00A6088D" w:rsidRPr="00556FB9" w:rsidRDefault="00A6088D" w:rsidP="00A6088D">
            <w:pPr>
              <w:jc w:val="center"/>
              <w:rPr>
                <w:rFonts w:eastAsia="Times New Roman"/>
                <w:color w:val="0D0D0D"/>
              </w:rPr>
            </w:pPr>
            <w:r w:rsidRPr="00556FB9">
              <w:rPr>
                <w:rFonts w:eastAsia="Times New Roman"/>
                <w:color w:val="0D0D0D"/>
              </w:rPr>
              <w:t>1</w:t>
            </w:r>
          </w:p>
        </w:tc>
        <w:tc>
          <w:tcPr>
            <w:tcW w:w="3888" w:type="dxa"/>
            <w:vAlign w:val="center"/>
            <w:hideMark/>
          </w:tcPr>
          <w:p w14:paraId="49E0F308" w14:textId="77777777" w:rsidR="00A6088D" w:rsidRPr="00556FB9" w:rsidRDefault="00A6088D" w:rsidP="006E6020">
            <w:pPr>
              <w:jc w:val="right"/>
              <w:rPr>
                <w:rFonts w:eastAsia="Times New Roman"/>
                <w:color w:val="0D0D0D"/>
              </w:rPr>
            </w:pPr>
          </w:p>
        </w:tc>
      </w:tr>
      <w:tr w:rsidR="00A6088D" w:rsidRPr="00556FB9" w14:paraId="786C50CD" w14:textId="77777777" w:rsidTr="00A6088D">
        <w:trPr>
          <w:tblCellSpacing w:w="15" w:type="dxa"/>
        </w:trPr>
        <w:tc>
          <w:tcPr>
            <w:tcW w:w="0" w:type="auto"/>
            <w:vAlign w:val="center"/>
            <w:hideMark/>
          </w:tcPr>
          <w:p w14:paraId="68A13D15" w14:textId="77777777" w:rsidR="00A6088D" w:rsidRPr="00556FB9" w:rsidRDefault="00A6088D" w:rsidP="006E6020">
            <w:pPr>
              <w:rPr>
                <w:rFonts w:eastAsia="Times New Roman"/>
                <w:color w:val="0D0D0D"/>
              </w:rPr>
            </w:pPr>
            <w:r w:rsidRPr="00556FB9">
              <w:rPr>
                <w:rFonts w:eastAsia="Times New Roman"/>
                <w:color w:val="0D0D0D"/>
              </w:rPr>
              <w:t>3.</w:t>
            </w:r>
          </w:p>
        </w:tc>
        <w:tc>
          <w:tcPr>
            <w:tcW w:w="0" w:type="auto"/>
            <w:vAlign w:val="center"/>
            <w:hideMark/>
          </w:tcPr>
          <w:p w14:paraId="0CB147F1" w14:textId="77777777" w:rsidR="00A6088D" w:rsidRPr="00556FB9" w:rsidRDefault="00A6088D" w:rsidP="006E6020">
            <w:pPr>
              <w:rPr>
                <w:rFonts w:eastAsia="Times New Roman"/>
                <w:color w:val="0D0D0D"/>
              </w:rPr>
            </w:pPr>
            <w:r w:rsidRPr="00556FB9">
              <w:rPr>
                <w:rFonts w:eastAsia="Times New Roman"/>
                <w:color w:val="0D0D0D"/>
              </w:rPr>
              <w:t>Korpusu izgatavošana un salikšana</w:t>
            </w:r>
          </w:p>
        </w:tc>
        <w:tc>
          <w:tcPr>
            <w:tcW w:w="4599" w:type="dxa"/>
            <w:vAlign w:val="center"/>
            <w:hideMark/>
          </w:tcPr>
          <w:p w14:paraId="08219EF4" w14:textId="77777777" w:rsidR="00A6088D" w:rsidRPr="00556FB9" w:rsidRDefault="00A6088D" w:rsidP="006E6020">
            <w:pPr>
              <w:rPr>
                <w:rFonts w:eastAsia="Times New Roman"/>
                <w:color w:val="0D0D0D"/>
              </w:rPr>
            </w:pPr>
            <w:r w:rsidRPr="00556FB9">
              <w:rPr>
                <w:rFonts w:eastAsia="Times New Roman"/>
                <w:color w:val="0D0D0D"/>
              </w:rPr>
              <w:t>Nerūsējošā tērauda AISI 316L korpusu izgatavošana, salikšana, metināšana un sagatavošana uzstādīšanai.</w:t>
            </w:r>
          </w:p>
        </w:tc>
        <w:tc>
          <w:tcPr>
            <w:tcW w:w="1530" w:type="dxa"/>
            <w:vAlign w:val="center"/>
            <w:hideMark/>
          </w:tcPr>
          <w:p w14:paraId="0CDBA52D" w14:textId="77777777" w:rsidR="00A6088D" w:rsidRPr="00556FB9" w:rsidRDefault="00A6088D" w:rsidP="00A6088D">
            <w:pPr>
              <w:jc w:val="center"/>
              <w:rPr>
                <w:rFonts w:eastAsia="Times New Roman"/>
                <w:color w:val="0D0D0D"/>
              </w:rPr>
            </w:pPr>
            <w:proofErr w:type="spellStart"/>
            <w:r w:rsidRPr="00556FB9">
              <w:rPr>
                <w:rFonts w:eastAsia="Times New Roman"/>
                <w:color w:val="0D0D0D"/>
              </w:rPr>
              <w:t>kompl</w:t>
            </w:r>
            <w:proofErr w:type="spellEnd"/>
            <w:r w:rsidRPr="00556FB9">
              <w:rPr>
                <w:rFonts w:eastAsia="Times New Roman"/>
                <w:color w:val="0D0D0D"/>
              </w:rPr>
              <w:t>.</w:t>
            </w:r>
          </w:p>
        </w:tc>
        <w:tc>
          <w:tcPr>
            <w:tcW w:w="1388" w:type="dxa"/>
            <w:vAlign w:val="center"/>
            <w:hideMark/>
          </w:tcPr>
          <w:p w14:paraId="615C5B1B" w14:textId="77777777" w:rsidR="00A6088D" w:rsidRPr="00556FB9" w:rsidRDefault="00A6088D" w:rsidP="00A6088D">
            <w:pPr>
              <w:jc w:val="center"/>
              <w:rPr>
                <w:rFonts w:eastAsia="Times New Roman"/>
                <w:color w:val="0D0D0D"/>
              </w:rPr>
            </w:pPr>
            <w:r w:rsidRPr="00556FB9">
              <w:rPr>
                <w:rFonts w:eastAsia="Times New Roman"/>
                <w:color w:val="0D0D0D"/>
              </w:rPr>
              <w:t>1</w:t>
            </w:r>
          </w:p>
        </w:tc>
        <w:tc>
          <w:tcPr>
            <w:tcW w:w="3888" w:type="dxa"/>
            <w:vAlign w:val="center"/>
            <w:hideMark/>
          </w:tcPr>
          <w:p w14:paraId="2F1FF7A5" w14:textId="77777777" w:rsidR="00A6088D" w:rsidRPr="00556FB9" w:rsidRDefault="00A6088D" w:rsidP="006E6020">
            <w:pPr>
              <w:jc w:val="right"/>
              <w:rPr>
                <w:rFonts w:eastAsia="Times New Roman"/>
                <w:color w:val="0D0D0D"/>
              </w:rPr>
            </w:pPr>
          </w:p>
        </w:tc>
      </w:tr>
      <w:tr w:rsidR="00A6088D" w:rsidRPr="00556FB9" w14:paraId="4CD0B303" w14:textId="77777777" w:rsidTr="00A6088D">
        <w:trPr>
          <w:tblCellSpacing w:w="15" w:type="dxa"/>
        </w:trPr>
        <w:tc>
          <w:tcPr>
            <w:tcW w:w="0" w:type="auto"/>
            <w:vAlign w:val="center"/>
            <w:hideMark/>
          </w:tcPr>
          <w:p w14:paraId="6E64BCD5" w14:textId="77777777" w:rsidR="00A6088D" w:rsidRPr="00556FB9" w:rsidRDefault="00A6088D" w:rsidP="006E6020">
            <w:pPr>
              <w:rPr>
                <w:rFonts w:eastAsia="Times New Roman"/>
                <w:color w:val="0D0D0D"/>
              </w:rPr>
            </w:pPr>
            <w:r w:rsidRPr="00556FB9">
              <w:rPr>
                <w:rFonts w:eastAsia="Times New Roman"/>
                <w:color w:val="0D0D0D"/>
              </w:rPr>
              <w:t>4.</w:t>
            </w:r>
          </w:p>
        </w:tc>
        <w:tc>
          <w:tcPr>
            <w:tcW w:w="0" w:type="auto"/>
            <w:vAlign w:val="center"/>
            <w:hideMark/>
          </w:tcPr>
          <w:p w14:paraId="29AD3B08" w14:textId="77777777" w:rsidR="00A6088D" w:rsidRPr="00556FB9" w:rsidRDefault="00A6088D" w:rsidP="006E6020">
            <w:pPr>
              <w:rPr>
                <w:rFonts w:eastAsia="Times New Roman"/>
                <w:color w:val="0D0D0D"/>
              </w:rPr>
            </w:pPr>
            <w:r w:rsidRPr="00556FB9">
              <w:rPr>
                <w:rFonts w:eastAsia="Times New Roman"/>
                <w:color w:val="0D0D0D"/>
              </w:rPr>
              <w:t>LED RGB zemūdens prožektori</w:t>
            </w:r>
          </w:p>
        </w:tc>
        <w:tc>
          <w:tcPr>
            <w:tcW w:w="4599" w:type="dxa"/>
            <w:vAlign w:val="center"/>
            <w:hideMark/>
          </w:tcPr>
          <w:p w14:paraId="75BE5AEC" w14:textId="579CA36A" w:rsidR="00A6088D" w:rsidRPr="00556FB9" w:rsidRDefault="00A6088D" w:rsidP="006E6020">
            <w:pPr>
              <w:rPr>
                <w:rFonts w:eastAsia="Times New Roman"/>
                <w:color w:val="0D0D0D"/>
              </w:rPr>
            </w:pPr>
            <w:r w:rsidRPr="00556FB9">
              <w:rPr>
                <w:rFonts w:eastAsia="Times New Roman"/>
                <w:color w:val="0D0D0D"/>
              </w:rPr>
              <w:t>Zemūdens LED RGB prožektori: materiāls – nerūsējošais tērauds </w:t>
            </w:r>
            <w:r w:rsidRPr="00556FB9">
              <w:rPr>
                <w:rFonts w:eastAsia="Times New Roman"/>
                <w:b/>
                <w:bCs/>
                <w:color w:val="0D0D0D"/>
              </w:rPr>
              <w:t>AISI 316L</w:t>
            </w:r>
            <w:r w:rsidRPr="00556FB9">
              <w:rPr>
                <w:rFonts w:eastAsia="Times New Roman"/>
                <w:color w:val="0D0D0D"/>
              </w:rPr>
              <w:t>; barošanas spriegums – </w:t>
            </w:r>
            <w:r w:rsidRPr="00556FB9">
              <w:rPr>
                <w:rFonts w:eastAsia="Times New Roman"/>
                <w:b/>
                <w:bCs/>
                <w:color w:val="0D0D0D"/>
              </w:rPr>
              <w:t>DC 24 V</w:t>
            </w:r>
            <w:r w:rsidRPr="00556FB9">
              <w:rPr>
                <w:rFonts w:eastAsia="Times New Roman"/>
                <w:color w:val="0D0D0D"/>
              </w:rPr>
              <w:t>; LED – </w:t>
            </w:r>
            <w:r w:rsidRPr="00556FB9">
              <w:rPr>
                <w:rFonts w:eastAsia="Times New Roman"/>
                <w:b/>
                <w:bCs/>
                <w:color w:val="0D0D0D"/>
              </w:rPr>
              <w:t xml:space="preserve">12 × 3 W </w:t>
            </w:r>
            <w:proofErr w:type="spellStart"/>
            <w:r w:rsidRPr="00556FB9">
              <w:rPr>
                <w:rFonts w:eastAsia="Times New Roman"/>
                <w:b/>
                <w:bCs/>
                <w:color w:val="0D0D0D"/>
              </w:rPr>
              <w:t>Epistar</w:t>
            </w:r>
            <w:proofErr w:type="spellEnd"/>
            <w:r w:rsidRPr="00556FB9">
              <w:rPr>
                <w:rFonts w:eastAsia="Times New Roman"/>
                <w:b/>
                <w:bCs/>
                <w:color w:val="0D0D0D"/>
              </w:rPr>
              <w:t xml:space="preserve"> RGB 3-in-1 LED</w:t>
            </w:r>
            <w:r w:rsidRPr="00556FB9">
              <w:rPr>
                <w:rFonts w:eastAsia="Times New Roman"/>
                <w:color w:val="0D0D0D"/>
              </w:rPr>
              <w:t>; jauda – </w:t>
            </w:r>
            <w:r w:rsidRPr="00556FB9">
              <w:rPr>
                <w:rFonts w:eastAsia="Times New Roman"/>
                <w:b/>
                <w:bCs/>
                <w:color w:val="0D0D0D"/>
              </w:rPr>
              <w:t>36 W</w:t>
            </w:r>
            <w:r w:rsidRPr="00556FB9">
              <w:rPr>
                <w:rFonts w:eastAsia="Times New Roman"/>
                <w:color w:val="0D0D0D"/>
              </w:rPr>
              <w:t>; izmērs – </w:t>
            </w:r>
            <w:r w:rsidRPr="00556FB9">
              <w:rPr>
                <w:rFonts w:eastAsia="Times New Roman"/>
                <w:b/>
                <w:bCs/>
                <w:color w:val="0D0D0D"/>
              </w:rPr>
              <w:t>Ø162 × H190 mm</w:t>
            </w:r>
            <w:r w:rsidRPr="00556FB9">
              <w:rPr>
                <w:rFonts w:eastAsia="Times New Roman"/>
                <w:color w:val="0D0D0D"/>
              </w:rPr>
              <w:t>; aizsardzības klase – </w:t>
            </w:r>
            <w:r w:rsidRPr="00556FB9">
              <w:rPr>
                <w:rFonts w:eastAsia="Times New Roman"/>
                <w:b/>
                <w:bCs/>
                <w:color w:val="0D0D0D"/>
              </w:rPr>
              <w:t>IP68</w:t>
            </w:r>
            <w:r w:rsidRPr="00556FB9">
              <w:rPr>
                <w:rFonts w:eastAsia="Times New Roman"/>
                <w:color w:val="0D0D0D"/>
              </w:rPr>
              <w:t>; kabelis – </w:t>
            </w:r>
            <w:r w:rsidRPr="00556FB9">
              <w:rPr>
                <w:rFonts w:eastAsia="Times New Roman"/>
                <w:b/>
                <w:bCs/>
                <w:color w:val="0D0D0D"/>
              </w:rPr>
              <w:t>3 m UL gumijas kabelis</w:t>
            </w:r>
            <w:r w:rsidRPr="00556FB9">
              <w:rPr>
                <w:rFonts w:eastAsia="Times New Roman"/>
                <w:color w:val="0D0D0D"/>
              </w:rPr>
              <w:t>. Prožektori paredzēti ilgstošai ekspluatācijai zem ūdens.</w:t>
            </w:r>
          </w:p>
        </w:tc>
        <w:tc>
          <w:tcPr>
            <w:tcW w:w="1530" w:type="dxa"/>
            <w:vAlign w:val="center"/>
            <w:hideMark/>
          </w:tcPr>
          <w:p w14:paraId="22B318B5" w14:textId="77777777" w:rsidR="00A6088D" w:rsidRPr="00556FB9" w:rsidRDefault="00A6088D" w:rsidP="00A6088D">
            <w:pPr>
              <w:jc w:val="center"/>
              <w:rPr>
                <w:rFonts w:eastAsia="Times New Roman"/>
                <w:color w:val="0D0D0D"/>
              </w:rPr>
            </w:pPr>
            <w:r w:rsidRPr="00556FB9">
              <w:rPr>
                <w:rFonts w:eastAsia="Times New Roman"/>
                <w:color w:val="0D0D0D"/>
              </w:rPr>
              <w:t>gab.</w:t>
            </w:r>
          </w:p>
        </w:tc>
        <w:tc>
          <w:tcPr>
            <w:tcW w:w="1388" w:type="dxa"/>
            <w:vAlign w:val="center"/>
            <w:hideMark/>
          </w:tcPr>
          <w:p w14:paraId="4BC78CBA" w14:textId="77777777" w:rsidR="00A6088D" w:rsidRPr="00556FB9" w:rsidRDefault="00A6088D" w:rsidP="00A6088D">
            <w:pPr>
              <w:jc w:val="center"/>
              <w:rPr>
                <w:rFonts w:eastAsia="Times New Roman"/>
                <w:color w:val="0D0D0D"/>
              </w:rPr>
            </w:pPr>
            <w:r w:rsidRPr="00556FB9">
              <w:rPr>
                <w:rFonts w:eastAsia="Times New Roman"/>
                <w:color w:val="0D0D0D"/>
              </w:rPr>
              <w:t>7</w:t>
            </w:r>
          </w:p>
        </w:tc>
        <w:tc>
          <w:tcPr>
            <w:tcW w:w="3888" w:type="dxa"/>
            <w:vAlign w:val="center"/>
            <w:hideMark/>
          </w:tcPr>
          <w:p w14:paraId="416EA585" w14:textId="77777777" w:rsidR="00A6088D" w:rsidRPr="00556FB9" w:rsidRDefault="00A6088D" w:rsidP="006E6020">
            <w:pPr>
              <w:jc w:val="right"/>
              <w:rPr>
                <w:rFonts w:eastAsia="Times New Roman"/>
                <w:color w:val="0D0D0D"/>
              </w:rPr>
            </w:pPr>
          </w:p>
        </w:tc>
      </w:tr>
      <w:tr w:rsidR="00A6088D" w:rsidRPr="00556FB9" w14:paraId="07CE295E" w14:textId="77777777" w:rsidTr="00A6088D">
        <w:trPr>
          <w:tblCellSpacing w:w="15" w:type="dxa"/>
        </w:trPr>
        <w:tc>
          <w:tcPr>
            <w:tcW w:w="0" w:type="auto"/>
            <w:vAlign w:val="center"/>
            <w:hideMark/>
          </w:tcPr>
          <w:p w14:paraId="7D704FCE" w14:textId="77777777" w:rsidR="00A6088D" w:rsidRPr="00556FB9" w:rsidRDefault="00A6088D" w:rsidP="006E6020">
            <w:pPr>
              <w:rPr>
                <w:rFonts w:eastAsia="Times New Roman"/>
                <w:color w:val="0D0D0D"/>
              </w:rPr>
            </w:pPr>
            <w:r w:rsidRPr="00556FB9">
              <w:rPr>
                <w:rFonts w:eastAsia="Times New Roman"/>
                <w:color w:val="0D0D0D"/>
              </w:rPr>
              <w:t>5.</w:t>
            </w:r>
          </w:p>
        </w:tc>
        <w:tc>
          <w:tcPr>
            <w:tcW w:w="0" w:type="auto"/>
            <w:vAlign w:val="center"/>
            <w:hideMark/>
          </w:tcPr>
          <w:p w14:paraId="58B28A3F" w14:textId="77777777" w:rsidR="00A6088D" w:rsidRPr="00556FB9" w:rsidRDefault="00A6088D" w:rsidP="006E6020">
            <w:pPr>
              <w:rPr>
                <w:rFonts w:eastAsia="Times New Roman"/>
                <w:color w:val="0D0D0D"/>
              </w:rPr>
            </w:pPr>
            <w:r w:rsidRPr="00556FB9">
              <w:rPr>
                <w:rFonts w:eastAsia="Times New Roman"/>
                <w:color w:val="0D0D0D"/>
              </w:rPr>
              <w:t>Montāžas papildmateriāli</w:t>
            </w:r>
          </w:p>
        </w:tc>
        <w:tc>
          <w:tcPr>
            <w:tcW w:w="4599" w:type="dxa"/>
            <w:vAlign w:val="center"/>
            <w:hideMark/>
          </w:tcPr>
          <w:p w14:paraId="546E68D4" w14:textId="77777777" w:rsidR="00A6088D" w:rsidRPr="00556FB9" w:rsidRDefault="00A6088D" w:rsidP="006E6020">
            <w:pPr>
              <w:rPr>
                <w:rFonts w:eastAsia="Times New Roman"/>
                <w:color w:val="0D0D0D"/>
              </w:rPr>
            </w:pPr>
            <w:r w:rsidRPr="00556FB9">
              <w:rPr>
                <w:rFonts w:eastAsia="Times New Roman"/>
                <w:color w:val="0D0D0D"/>
              </w:rPr>
              <w:t xml:space="preserve">Visi nepieciešamie materiāli prožektoru, korpusu un elektroinstalācijas kvalitatīvai, drošai un atbilstošai montāžai, tai skaitā kabeļu </w:t>
            </w:r>
            <w:r w:rsidRPr="00556FB9">
              <w:rPr>
                <w:rFonts w:eastAsia="Times New Roman"/>
                <w:color w:val="0D0D0D"/>
              </w:rPr>
              <w:lastRenderedPageBreak/>
              <w:t>savienojumi un citi nepieciešamie montāžas materiāli.</w:t>
            </w:r>
          </w:p>
        </w:tc>
        <w:tc>
          <w:tcPr>
            <w:tcW w:w="1530" w:type="dxa"/>
            <w:vAlign w:val="center"/>
            <w:hideMark/>
          </w:tcPr>
          <w:p w14:paraId="2AB873F8" w14:textId="77777777" w:rsidR="00A6088D" w:rsidRPr="00556FB9" w:rsidRDefault="00A6088D" w:rsidP="00A6088D">
            <w:pPr>
              <w:jc w:val="center"/>
              <w:rPr>
                <w:rFonts w:eastAsia="Times New Roman"/>
                <w:color w:val="0D0D0D"/>
              </w:rPr>
            </w:pPr>
            <w:proofErr w:type="spellStart"/>
            <w:r w:rsidRPr="00556FB9">
              <w:rPr>
                <w:rFonts w:eastAsia="Times New Roman"/>
                <w:color w:val="0D0D0D"/>
              </w:rPr>
              <w:lastRenderedPageBreak/>
              <w:t>kompl</w:t>
            </w:r>
            <w:proofErr w:type="spellEnd"/>
            <w:r w:rsidRPr="00556FB9">
              <w:rPr>
                <w:rFonts w:eastAsia="Times New Roman"/>
                <w:color w:val="0D0D0D"/>
              </w:rPr>
              <w:t>.</w:t>
            </w:r>
          </w:p>
        </w:tc>
        <w:tc>
          <w:tcPr>
            <w:tcW w:w="1388" w:type="dxa"/>
            <w:vAlign w:val="center"/>
            <w:hideMark/>
          </w:tcPr>
          <w:p w14:paraId="0145BA9A" w14:textId="77777777" w:rsidR="00A6088D" w:rsidRPr="00556FB9" w:rsidRDefault="00A6088D" w:rsidP="00A6088D">
            <w:pPr>
              <w:jc w:val="center"/>
              <w:rPr>
                <w:rFonts w:eastAsia="Times New Roman"/>
                <w:color w:val="0D0D0D"/>
              </w:rPr>
            </w:pPr>
            <w:r w:rsidRPr="00556FB9">
              <w:rPr>
                <w:rFonts w:eastAsia="Times New Roman"/>
                <w:color w:val="0D0D0D"/>
              </w:rPr>
              <w:t>1</w:t>
            </w:r>
          </w:p>
        </w:tc>
        <w:tc>
          <w:tcPr>
            <w:tcW w:w="3888" w:type="dxa"/>
            <w:vAlign w:val="center"/>
            <w:hideMark/>
          </w:tcPr>
          <w:p w14:paraId="6B1460B0" w14:textId="77777777" w:rsidR="00A6088D" w:rsidRPr="00556FB9" w:rsidRDefault="00A6088D" w:rsidP="006E6020">
            <w:pPr>
              <w:jc w:val="right"/>
              <w:rPr>
                <w:rFonts w:eastAsia="Times New Roman"/>
                <w:color w:val="0D0D0D"/>
              </w:rPr>
            </w:pPr>
          </w:p>
        </w:tc>
      </w:tr>
      <w:tr w:rsidR="00A6088D" w:rsidRPr="00556FB9" w14:paraId="5C998BAD" w14:textId="77777777" w:rsidTr="00A6088D">
        <w:trPr>
          <w:tblCellSpacing w:w="15" w:type="dxa"/>
        </w:trPr>
        <w:tc>
          <w:tcPr>
            <w:tcW w:w="0" w:type="auto"/>
            <w:vAlign w:val="center"/>
            <w:hideMark/>
          </w:tcPr>
          <w:p w14:paraId="0B15A9AF" w14:textId="77777777" w:rsidR="00A6088D" w:rsidRPr="00556FB9" w:rsidRDefault="00A6088D" w:rsidP="006E6020">
            <w:pPr>
              <w:rPr>
                <w:rFonts w:eastAsia="Times New Roman"/>
                <w:color w:val="0D0D0D"/>
              </w:rPr>
            </w:pPr>
            <w:r w:rsidRPr="00556FB9">
              <w:rPr>
                <w:rFonts w:eastAsia="Times New Roman"/>
                <w:color w:val="0D0D0D"/>
              </w:rPr>
              <w:t>6.</w:t>
            </w:r>
          </w:p>
        </w:tc>
        <w:tc>
          <w:tcPr>
            <w:tcW w:w="0" w:type="auto"/>
            <w:vAlign w:val="center"/>
            <w:hideMark/>
          </w:tcPr>
          <w:p w14:paraId="591B4A55" w14:textId="77777777" w:rsidR="00A6088D" w:rsidRPr="00556FB9" w:rsidRDefault="00A6088D" w:rsidP="006E6020">
            <w:pPr>
              <w:rPr>
                <w:rFonts w:eastAsia="Times New Roman"/>
                <w:color w:val="0D0D0D"/>
              </w:rPr>
            </w:pPr>
            <w:r w:rsidRPr="00556FB9">
              <w:rPr>
                <w:rFonts w:eastAsia="Times New Roman"/>
                <w:color w:val="0D0D0D"/>
              </w:rPr>
              <w:t>Veco prožektoru demontāža un jauno uzstādīšana</w:t>
            </w:r>
          </w:p>
        </w:tc>
        <w:tc>
          <w:tcPr>
            <w:tcW w:w="4599" w:type="dxa"/>
            <w:vAlign w:val="center"/>
            <w:hideMark/>
          </w:tcPr>
          <w:p w14:paraId="06FF7BB8" w14:textId="77777777" w:rsidR="00A6088D" w:rsidRPr="00556FB9" w:rsidRDefault="00A6088D" w:rsidP="006E6020">
            <w:pPr>
              <w:rPr>
                <w:rFonts w:eastAsia="Times New Roman"/>
                <w:color w:val="0D0D0D"/>
              </w:rPr>
            </w:pPr>
            <w:r w:rsidRPr="00556FB9">
              <w:rPr>
                <w:rFonts w:eastAsia="Times New Roman"/>
                <w:color w:val="0D0D0D"/>
              </w:rPr>
              <w:t>Esošo prožektoru demontāža, jauno LED RGB prožektoru uzstādīšana kopā ar nerūsējošā tērauda AISI 316L korpusiem un nepieciešamajiem stiprinājumiem.</w:t>
            </w:r>
          </w:p>
        </w:tc>
        <w:tc>
          <w:tcPr>
            <w:tcW w:w="1530" w:type="dxa"/>
            <w:vAlign w:val="center"/>
            <w:hideMark/>
          </w:tcPr>
          <w:p w14:paraId="1239F758" w14:textId="77777777" w:rsidR="00A6088D" w:rsidRPr="00556FB9" w:rsidRDefault="00A6088D" w:rsidP="00A6088D">
            <w:pPr>
              <w:jc w:val="center"/>
              <w:rPr>
                <w:rFonts w:eastAsia="Times New Roman"/>
                <w:color w:val="0D0D0D"/>
              </w:rPr>
            </w:pPr>
            <w:proofErr w:type="spellStart"/>
            <w:r w:rsidRPr="00556FB9">
              <w:rPr>
                <w:rFonts w:eastAsia="Times New Roman"/>
                <w:color w:val="0D0D0D"/>
              </w:rPr>
              <w:t>kompl</w:t>
            </w:r>
            <w:proofErr w:type="spellEnd"/>
            <w:r w:rsidRPr="00556FB9">
              <w:rPr>
                <w:rFonts w:eastAsia="Times New Roman"/>
                <w:color w:val="0D0D0D"/>
              </w:rPr>
              <w:t>.</w:t>
            </w:r>
          </w:p>
        </w:tc>
        <w:tc>
          <w:tcPr>
            <w:tcW w:w="1388" w:type="dxa"/>
            <w:vAlign w:val="center"/>
            <w:hideMark/>
          </w:tcPr>
          <w:p w14:paraId="54D2B8F8" w14:textId="77777777" w:rsidR="00A6088D" w:rsidRPr="00556FB9" w:rsidRDefault="00A6088D" w:rsidP="00A6088D">
            <w:pPr>
              <w:jc w:val="center"/>
              <w:rPr>
                <w:rFonts w:eastAsia="Times New Roman"/>
                <w:color w:val="0D0D0D"/>
              </w:rPr>
            </w:pPr>
            <w:r w:rsidRPr="00556FB9">
              <w:rPr>
                <w:rFonts w:eastAsia="Times New Roman"/>
                <w:color w:val="0D0D0D"/>
              </w:rPr>
              <w:t>1</w:t>
            </w:r>
          </w:p>
        </w:tc>
        <w:tc>
          <w:tcPr>
            <w:tcW w:w="3888" w:type="dxa"/>
            <w:vAlign w:val="center"/>
            <w:hideMark/>
          </w:tcPr>
          <w:p w14:paraId="330EDF4E" w14:textId="77777777" w:rsidR="00A6088D" w:rsidRPr="00556FB9" w:rsidRDefault="00A6088D" w:rsidP="006E6020">
            <w:pPr>
              <w:jc w:val="right"/>
              <w:rPr>
                <w:rFonts w:eastAsia="Times New Roman"/>
                <w:color w:val="0D0D0D"/>
              </w:rPr>
            </w:pPr>
          </w:p>
        </w:tc>
      </w:tr>
      <w:tr w:rsidR="00A6088D" w:rsidRPr="00556FB9" w14:paraId="4365E260" w14:textId="77777777" w:rsidTr="00A6088D">
        <w:trPr>
          <w:tblCellSpacing w:w="15" w:type="dxa"/>
        </w:trPr>
        <w:tc>
          <w:tcPr>
            <w:tcW w:w="0" w:type="auto"/>
            <w:vAlign w:val="center"/>
            <w:hideMark/>
          </w:tcPr>
          <w:p w14:paraId="09904B9C" w14:textId="77777777" w:rsidR="00A6088D" w:rsidRPr="00556FB9" w:rsidRDefault="00A6088D" w:rsidP="006E6020">
            <w:pPr>
              <w:rPr>
                <w:rFonts w:eastAsia="Times New Roman"/>
                <w:color w:val="0D0D0D"/>
              </w:rPr>
            </w:pPr>
            <w:r w:rsidRPr="00556FB9">
              <w:rPr>
                <w:rFonts w:eastAsia="Times New Roman"/>
                <w:color w:val="0D0D0D"/>
              </w:rPr>
              <w:t>7.</w:t>
            </w:r>
          </w:p>
        </w:tc>
        <w:tc>
          <w:tcPr>
            <w:tcW w:w="0" w:type="auto"/>
            <w:vAlign w:val="center"/>
            <w:hideMark/>
          </w:tcPr>
          <w:p w14:paraId="7FB15864" w14:textId="77777777" w:rsidR="00A6088D" w:rsidRPr="00556FB9" w:rsidRDefault="00A6088D" w:rsidP="006E6020">
            <w:pPr>
              <w:rPr>
                <w:rFonts w:eastAsia="Times New Roman"/>
                <w:color w:val="0D0D0D"/>
              </w:rPr>
            </w:pPr>
            <w:r w:rsidRPr="00556FB9">
              <w:rPr>
                <w:rFonts w:eastAsia="Times New Roman"/>
                <w:color w:val="0D0D0D"/>
              </w:rPr>
              <w:t>Vadības skapja modernizācija</w:t>
            </w:r>
          </w:p>
        </w:tc>
        <w:tc>
          <w:tcPr>
            <w:tcW w:w="4599" w:type="dxa"/>
            <w:vAlign w:val="center"/>
            <w:hideMark/>
          </w:tcPr>
          <w:p w14:paraId="5198E16C" w14:textId="77777777" w:rsidR="00A6088D" w:rsidRPr="00556FB9" w:rsidRDefault="00A6088D" w:rsidP="006E6020">
            <w:pPr>
              <w:rPr>
                <w:rFonts w:eastAsia="Times New Roman"/>
                <w:color w:val="0D0D0D"/>
              </w:rPr>
            </w:pPr>
            <w:r w:rsidRPr="00556FB9">
              <w:rPr>
                <w:rFonts w:eastAsia="Times New Roman"/>
                <w:b/>
                <w:bCs/>
                <w:color w:val="0D0D0D"/>
              </w:rPr>
              <w:t>Esošā vadības skapja modernizācija</w:t>
            </w:r>
            <w:r w:rsidRPr="00556FB9">
              <w:rPr>
                <w:rFonts w:eastAsia="Times New Roman"/>
                <w:color w:val="0D0D0D"/>
              </w:rPr>
              <w:t>, saglabājot izmantojamos esošā skapja elementus, ja to tehniskais stāvoklis un parametri atbilst sistēmas prasībām. Vadības skapim jābūt piemērotam uzstādāmajai sistēmai un nodrošinātam ar aizsardzības klasi </w:t>
            </w:r>
            <w:r w:rsidRPr="00556FB9">
              <w:rPr>
                <w:rFonts w:eastAsia="Times New Roman"/>
                <w:b/>
                <w:bCs/>
                <w:color w:val="0D0D0D"/>
              </w:rPr>
              <w:t>vismaz IP65</w:t>
            </w:r>
            <w:r w:rsidRPr="00556FB9">
              <w:rPr>
                <w:rFonts w:eastAsia="Times New Roman"/>
                <w:color w:val="0D0D0D"/>
              </w:rPr>
              <w:t>, ja tehniski iespējams to nodrošināt esošā skapja konstrukcijā. Modernizācijas ietvaros paredzēt: </w:t>
            </w:r>
            <w:r w:rsidRPr="00556FB9">
              <w:rPr>
                <w:rFonts w:eastAsia="Times New Roman"/>
                <w:b/>
                <w:bCs/>
                <w:color w:val="0D0D0D"/>
              </w:rPr>
              <w:t xml:space="preserve">HLG-320H-24, 24 V barošanas avotu – 1 gab.; DMX-512 kontrolieri – 1 gab.; DMX </w:t>
            </w:r>
            <w:proofErr w:type="spellStart"/>
            <w:r w:rsidRPr="00556FB9">
              <w:rPr>
                <w:rFonts w:eastAsia="Times New Roman"/>
                <w:b/>
                <w:bCs/>
                <w:color w:val="0D0D0D"/>
              </w:rPr>
              <w:t>dekoderus</w:t>
            </w:r>
            <w:proofErr w:type="spellEnd"/>
            <w:r w:rsidRPr="00556FB9">
              <w:rPr>
                <w:rFonts w:eastAsia="Times New Roman"/>
                <w:b/>
                <w:bCs/>
                <w:color w:val="0D0D0D"/>
              </w:rPr>
              <w:t xml:space="preserve"> – 2 gab.</w:t>
            </w:r>
            <w:r w:rsidRPr="00556FB9">
              <w:rPr>
                <w:rFonts w:eastAsia="Times New Roman"/>
                <w:color w:val="0D0D0D"/>
              </w:rPr>
              <w:t xml:space="preserve">; </w:t>
            </w:r>
            <w:proofErr w:type="spellStart"/>
            <w:r w:rsidRPr="00556FB9">
              <w:rPr>
                <w:rFonts w:eastAsia="Times New Roman"/>
                <w:color w:val="0D0D0D"/>
              </w:rPr>
              <w:t>automātslēdžus</w:t>
            </w:r>
            <w:proofErr w:type="spellEnd"/>
            <w:r w:rsidRPr="00556FB9">
              <w:rPr>
                <w:rFonts w:eastAsia="Times New Roman"/>
                <w:color w:val="0D0D0D"/>
              </w:rPr>
              <w:t>, nedēļas taimeri, spailes, slēdzi, indikatoru un citus nepieciešamos elementus atbilstoši faktiskajai sistēmai.</w:t>
            </w:r>
          </w:p>
        </w:tc>
        <w:tc>
          <w:tcPr>
            <w:tcW w:w="1530" w:type="dxa"/>
            <w:vAlign w:val="center"/>
            <w:hideMark/>
          </w:tcPr>
          <w:p w14:paraId="710CD80E" w14:textId="77777777" w:rsidR="00A6088D" w:rsidRPr="00556FB9" w:rsidRDefault="00A6088D" w:rsidP="00A6088D">
            <w:pPr>
              <w:jc w:val="center"/>
              <w:rPr>
                <w:rFonts w:eastAsia="Times New Roman"/>
                <w:color w:val="0D0D0D"/>
              </w:rPr>
            </w:pPr>
            <w:proofErr w:type="spellStart"/>
            <w:r w:rsidRPr="00556FB9">
              <w:rPr>
                <w:rFonts w:eastAsia="Times New Roman"/>
                <w:color w:val="0D0D0D"/>
              </w:rPr>
              <w:t>kompl</w:t>
            </w:r>
            <w:proofErr w:type="spellEnd"/>
            <w:r w:rsidRPr="00556FB9">
              <w:rPr>
                <w:rFonts w:eastAsia="Times New Roman"/>
                <w:color w:val="0D0D0D"/>
              </w:rPr>
              <w:t>.</w:t>
            </w:r>
          </w:p>
        </w:tc>
        <w:tc>
          <w:tcPr>
            <w:tcW w:w="1388" w:type="dxa"/>
            <w:vAlign w:val="center"/>
            <w:hideMark/>
          </w:tcPr>
          <w:p w14:paraId="14C9798A" w14:textId="77777777" w:rsidR="00A6088D" w:rsidRPr="00556FB9" w:rsidRDefault="00A6088D" w:rsidP="00A6088D">
            <w:pPr>
              <w:jc w:val="center"/>
              <w:rPr>
                <w:rFonts w:eastAsia="Times New Roman"/>
                <w:color w:val="0D0D0D"/>
              </w:rPr>
            </w:pPr>
            <w:r w:rsidRPr="00556FB9">
              <w:rPr>
                <w:rFonts w:eastAsia="Times New Roman"/>
                <w:color w:val="0D0D0D"/>
              </w:rPr>
              <w:t>1</w:t>
            </w:r>
          </w:p>
        </w:tc>
        <w:tc>
          <w:tcPr>
            <w:tcW w:w="3888" w:type="dxa"/>
            <w:vAlign w:val="center"/>
            <w:hideMark/>
          </w:tcPr>
          <w:p w14:paraId="10485EB4" w14:textId="77777777" w:rsidR="00A6088D" w:rsidRPr="00556FB9" w:rsidRDefault="00A6088D" w:rsidP="006E6020">
            <w:pPr>
              <w:jc w:val="right"/>
              <w:rPr>
                <w:rFonts w:eastAsia="Times New Roman"/>
                <w:color w:val="0D0D0D"/>
              </w:rPr>
            </w:pPr>
          </w:p>
        </w:tc>
      </w:tr>
      <w:tr w:rsidR="00A6088D" w:rsidRPr="00556FB9" w14:paraId="7C09CEB2" w14:textId="77777777" w:rsidTr="00A6088D">
        <w:trPr>
          <w:tblCellSpacing w:w="15" w:type="dxa"/>
        </w:trPr>
        <w:tc>
          <w:tcPr>
            <w:tcW w:w="0" w:type="auto"/>
            <w:vAlign w:val="center"/>
            <w:hideMark/>
          </w:tcPr>
          <w:p w14:paraId="36AA658D" w14:textId="77777777" w:rsidR="00A6088D" w:rsidRPr="00556FB9" w:rsidRDefault="00A6088D" w:rsidP="006E6020">
            <w:pPr>
              <w:rPr>
                <w:rFonts w:eastAsia="Times New Roman"/>
                <w:color w:val="0D0D0D"/>
              </w:rPr>
            </w:pPr>
            <w:r w:rsidRPr="00556FB9">
              <w:rPr>
                <w:rFonts w:eastAsia="Times New Roman"/>
                <w:color w:val="0D0D0D"/>
              </w:rPr>
              <w:t>8.</w:t>
            </w:r>
          </w:p>
        </w:tc>
        <w:tc>
          <w:tcPr>
            <w:tcW w:w="0" w:type="auto"/>
            <w:vAlign w:val="center"/>
            <w:hideMark/>
          </w:tcPr>
          <w:p w14:paraId="4206A28C" w14:textId="77777777" w:rsidR="00A6088D" w:rsidRPr="00556FB9" w:rsidRDefault="00A6088D" w:rsidP="006E6020">
            <w:pPr>
              <w:rPr>
                <w:rFonts w:eastAsia="Times New Roman"/>
                <w:color w:val="0D0D0D"/>
              </w:rPr>
            </w:pPr>
            <w:r w:rsidRPr="00556FB9">
              <w:rPr>
                <w:rFonts w:eastAsia="Times New Roman"/>
                <w:color w:val="0D0D0D"/>
              </w:rPr>
              <w:t>Kontroliera programmēšana</w:t>
            </w:r>
          </w:p>
        </w:tc>
        <w:tc>
          <w:tcPr>
            <w:tcW w:w="4599" w:type="dxa"/>
            <w:vAlign w:val="center"/>
            <w:hideMark/>
          </w:tcPr>
          <w:p w14:paraId="1396A3E9" w14:textId="77777777" w:rsidR="00A6088D" w:rsidRPr="00556FB9" w:rsidRDefault="00A6088D" w:rsidP="006E6020">
            <w:pPr>
              <w:rPr>
                <w:rFonts w:eastAsia="Times New Roman"/>
                <w:color w:val="0D0D0D"/>
              </w:rPr>
            </w:pPr>
            <w:r w:rsidRPr="00556FB9">
              <w:rPr>
                <w:rFonts w:eastAsia="Times New Roman"/>
                <w:color w:val="0D0D0D"/>
              </w:rPr>
              <w:t>DMX-512 kontroliera programmēšana atbilstoši pasūtītāja noteiktajam apgaismojuma darbības režīmam un krāsu scenārijiem. Jānodrošina iespēja kontrolēt visu 7 prožektoru RGB krāsas un apgaismojuma darbības režīmus.</w:t>
            </w:r>
          </w:p>
        </w:tc>
        <w:tc>
          <w:tcPr>
            <w:tcW w:w="1530" w:type="dxa"/>
            <w:vAlign w:val="center"/>
            <w:hideMark/>
          </w:tcPr>
          <w:p w14:paraId="151AED53" w14:textId="77777777" w:rsidR="00A6088D" w:rsidRPr="00556FB9" w:rsidRDefault="00A6088D" w:rsidP="00A6088D">
            <w:pPr>
              <w:jc w:val="center"/>
              <w:rPr>
                <w:rFonts w:eastAsia="Times New Roman"/>
                <w:color w:val="0D0D0D"/>
              </w:rPr>
            </w:pPr>
            <w:r w:rsidRPr="00556FB9">
              <w:rPr>
                <w:rFonts w:eastAsia="Times New Roman"/>
                <w:color w:val="0D0D0D"/>
              </w:rPr>
              <w:t>gab.</w:t>
            </w:r>
          </w:p>
        </w:tc>
        <w:tc>
          <w:tcPr>
            <w:tcW w:w="1388" w:type="dxa"/>
            <w:vAlign w:val="center"/>
            <w:hideMark/>
          </w:tcPr>
          <w:p w14:paraId="450F4E29" w14:textId="77777777" w:rsidR="00A6088D" w:rsidRPr="00556FB9" w:rsidRDefault="00A6088D" w:rsidP="00A6088D">
            <w:pPr>
              <w:jc w:val="center"/>
              <w:rPr>
                <w:rFonts w:eastAsia="Times New Roman"/>
                <w:color w:val="0D0D0D"/>
              </w:rPr>
            </w:pPr>
            <w:r w:rsidRPr="00556FB9">
              <w:rPr>
                <w:rFonts w:eastAsia="Times New Roman"/>
                <w:color w:val="0D0D0D"/>
              </w:rPr>
              <w:t>1</w:t>
            </w:r>
          </w:p>
        </w:tc>
        <w:tc>
          <w:tcPr>
            <w:tcW w:w="3888" w:type="dxa"/>
            <w:vAlign w:val="center"/>
            <w:hideMark/>
          </w:tcPr>
          <w:p w14:paraId="77365FE5" w14:textId="77777777" w:rsidR="00A6088D" w:rsidRPr="00556FB9" w:rsidRDefault="00A6088D" w:rsidP="006E6020">
            <w:pPr>
              <w:jc w:val="right"/>
              <w:rPr>
                <w:rFonts w:eastAsia="Times New Roman"/>
                <w:color w:val="0D0D0D"/>
              </w:rPr>
            </w:pPr>
          </w:p>
        </w:tc>
      </w:tr>
      <w:tr w:rsidR="00A6088D" w:rsidRPr="00556FB9" w14:paraId="699D71AB" w14:textId="77777777" w:rsidTr="00A6088D">
        <w:trPr>
          <w:tblCellSpacing w:w="15" w:type="dxa"/>
        </w:trPr>
        <w:tc>
          <w:tcPr>
            <w:tcW w:w="0" w:type="auto"/>
            <w:vAlign w:val="center"/>
            <w:hideMark/>
          </w:tcPr>
          <w:p w14:paraId="1F4B8245" w14:textId="77777777" w:rsidR="00A6088D" w:rsidRPr="00556FB9" w:rsidRDefault="00A6088D" w:rsidP="006E6020">
            <w:pPr>
              <w:rPr>
                <w:rFonts w:eastAsia="Times New Roman"/>
                <w:color w:val="0D0D0D"/>
              </w:rPr>
            </w:pPr>
            <w:r w:rsidRPr="00556FB9">
              <w:rPr>
                <w:rFonts w:eastAsia="Times New Roman"/>
                <w:color w:val="0D0D0D"/>
              </w:rPr>
              <w:lastRenderedPageBreak/>
              <w:t>9.</w:t>
            </w:r>
          </w:p>
        </w:tc>
        <w:tc>
          <w:tcPr>
            <w:tcW w:w="0" w:type="auto"/>
            <w:vAlign w:val="center"/>
            <w:hideMark/>
          </w:tcPr>
          <w:p w14:paraId="2ED1516E" w14:textId="77777777" w:rsidR="00A6088D" w:rsidRPr="00556FB9" w:rsidRDefault="00A6088D" w:rsidP="006E6020">
            <w:pPr>
              <w:rPr>
                <w:rFonts w:eastAsia="Times New Roman"/>
                <w:color w:val="0D0D0D"/>
              </w:rPr>
            </w:pPr>
            <w:r w:rsidRPr="00556FB9">
              <w:rPr>
                <w:rFonts w:eastAsia="Times New Roman"/>
                <w:color w:val="0D0D0D"/>
              </w:rPr>
              <w:t>Vadības skapja salikšana un modernizācija</w:t>
            </w:r>
          </w:p>
        </w:tc>
        <w:tc>
          <w:tcPr>
            <w:tcW w:w="4599" w:type="dxa"/>
            <w:vAlign w:val="center"/>
            <w:hideMark/>
          </w:tcPr>
          <w:p w14:paraId="2F2DC3ED" w14:textId="77777777" w:rsidR="00A6088D" w:rsidRPr="00556FB9" w:rsidRDefault="00A6088D" w:rsidP="006E6020">
            <w:pPr>
              <w:rPr>
                <w:rFonts w:eastAsia="Times New Roman"/>
                <w:color w:val="0D0D0D"/>
              </w:rPr>
            </w:pPr>
            <w:r w:rsidRPr="00556FB9">
              <w:rPr>
                <w:rFonts w:eastAsia="Times New Roman"/>
                <w:color w:val="0D0D0D"/>
              </w:rPr>
              <w:t>Esošā vadības skapja komplektēšana un modernizācija, nepieciešamo iekārtu un komponenšu montāža, iekšējā elektroinstalācija, savienojumu izveide, marķēšana un sagatavošana drošai pieslēgšanai.</w:t>
            </w:r>
          </w:p>
        </w:tc>
        <w:tc>
          <w:tcPr>
            <w:tcW w:w="1530" w:type="dxa"/>
            <w:vAlign w:val="center"/>
            <w:hideMark/>
          </w:tcPr>
          <w:p w14:paraId="09C22235" w14:textId="77777777" w:rsidR="00A6088D" w:rsidRPr="00556FB9" w:rsidRDefault="00A6088D" w:rsidP="00A6088D">
            <w:pPr>
              <w:jc w:val="center"/>
              <w:rPr>
                <w:rFonts w:eastAsia="Times New Roman"/>
                <w:color w:val="0D0D0D"/>
              </w:rPr>
            </w:pPr>
            <w:r w:rsidRPr="00556FB9">
              <w:rPr>
                <w:rFonts w:eastAsia="Times New Roman"/>
                <w:color w:val="0D0D0D"/>
              </w:rPr>
              <w:t>gab.</w:t>
            </w:r>
          </w:p>
        </w:tc>
        <w:tc>
          <w:tcPr>
            <w:tcW w:w="1388" w:type="dxa"/>
            <w:vAlign w:val="center"/>
            <w:hideMark/>
          </w:tcPr>
          <w:p w14:paraId="77A70D30" w14:textId="77777777" w:rsidR="00A6088D" w:rsidRPr="00556FB9" w:rsidRDefault="00A6088D" w:rsidP="00A6088D">
            <w:pPr>
              <w:jc w:val="center"/>
              <w:rPr>
                <w:rFonts w:eastAsia="Times New Roman"/>
                <w:color w:val="0D0D0D"/>
              </w:rPr>
            </w:pPr>
            <w:r w:rsidRPr="00556FB9">
              <w:rPr>
                <w:rFonts w:eastAsia="Times New Roman"/>
                <w:color w:val="0D0D0D"/>
              </w:rPr>
              <w:t>1</w:t>
            </w:r>
          </w:p>
        </w:tc>
        <w:tc>
          <w:tcPr>
            <w:tcW w:w="3888" w:type="dxa"/>
            <w:vAlign w:val="center"/>
            <w:hideMark/>
          </w:tcPr>
          <w:p w14:paraId="5EB1E4A5" w14:textId="77777777" w:rsidR="00A6088D" w:rsidRPr="00556FB9" w:rsidRDefault="00A6088D" w:rsidP="006E6020">
            <w:pPr>
              <w:jc w:val="right"/>
              <w:rPr>
                <w:rFonts w:eastAsia="Times New Roman"/>
                <w:color w:val="0D0D0D"/>
              </w:rPr>
            </w:pPr>
          </w:p>
        </w:tc>
      </w:tr>
      <w:tr w:rsidR="00A6088D" w:rsidRPr="00556FB9" w14:paraId="253BFC8E" w14:textId="77777777" w:rsidTr="00A6088D">
        <w:trPr>
          <w:tblCellSpacing w:w="15" w:type="dxa"/>
        </w:trPr>
        <w:tc>
          <w:tcPr>
            <w:tcW w:w="0" w:type="auto"/>
            <w:vAlign w:val="center"/>
            <w:hideMark/>
          </w:tcPr>
          <w:p w14:paraId="581EA442" w14:textId="77777777" w:rsidR="00A6088D" w:rsidRPr="00556FB9" w:rsidRDefault="00A6088D" w:rsidP="006E6020">
            <w:pPr>
              <w:rPr>
                <w:rFonts w:eastAsia="Times New Roman"/>
                <w:color w:val="0D0D0D"/>
              </w:rPr>
            </w:pPr>
            <w:r w:rsidRPr="00556FB9">
              <w:rPr>
                <w:rFonts w:eastAsia="Times New Roman"/>
                <w:color w:val="0D0D0D"/>
              </w:rPr>
              <w:t>10.</w:t>
            </w:r>
          </w:p>
        </w:tc>
        <w:tc>
          <w:tcPr>
            <w:tcW w:w="0" w:type="auto"/>
            <w:vAlign w:val="center"/>
            <w:hideMark/>
          </w:tcPr>
          <w:p w14:paraId="2A904A79" w14:textId="77777777" w:rsidR="00A6088D" w:rsidRPr="00556FB9" w:rsidRDefault="00A6088D" w:rsidP="006E6020">
            <w:pPr>
              <w:rPr>
                <w:rFonts w:eastAsia="Times New Roman"/>
                <w:color w:val="0D0D0D"/>
              </w:rPr>
            </w:pPr>
            <w:r w:rsidRPr="00556FB9">
              <w:rPr>
                <w:rFonts w:eastAsia="Times New Roman"/>
                <w:color w:val="0D0D0D"/>
              </w:rPr>
              <w:t>Prožektoru elektroinstalācija un pieslēgšana</w:t>
            </w:r>
          </w:p>
        </w:tc>
        <w:tc>
          <w:tcPr>
            <w:tcW w:w="4599" w:type="dxa"/>
            <w:vAlign w:val="center"/>
            <w:hideMark/>
          </w:tcPr>
          <w:p w14:paraId="7C85DD45" w14:textId="77777777" w:rsidR="00A6088D" w:rsidRPr="00556FB9" w:rsidRDefault="00A6088D" w:rsidP="006E6020">
            <w:pPr>
              <w:rPr>
                <w:rFonts w:eastAsia="Times New Roman"/>
                <w:color w:val="0D0D0D"/>
              </w:rPr>
            </w:pPr>
            <w:r w:rsidRPr="00556FB9">
              <w:rPr>
                <w:rFonts w:eastAsia="Times New Roman"/>
                <w:color w:val="0D0D0D"/>
              </w:rPr>
              <w:t>Prožektoru elektroinstalācijas izbūve, kabeļu un savienojumu izveide, prožektoru pieslēgšana vadības sistēmai un darbības pārbaude. Elektroinstalācija un savienojumi jāizveido atbilstoši zemūdens ekspluatācijas apstākļiem.</w:t>
            </w:r>
          </w:p>
        </w:tc>
        <w:tc>
          <w:tcPr>
            <w:tcW w:w="1530" w:type="dxa"/>
            <w:vAlign w:val="center"/>
            <w:hideMark/>
          </w:tcPr>
          <w:p w14:paraId="36868DB0" w14:textId="77777777" w:rsidR="00A6088D" w:rsidRPr="00556FB9" w:rsidRDefault="00A6088D" w:rsidP="00A6088D">
            <w:pPr>
              <w:jc w:val="center"/>
              <w:rPr>
                <w:rFonts w:eastAsia="Times New Roman"/>
                <w:color w:val="0D0D0D"/>
              </w:rPr>
            </w:pPr>
            <w:r w:rsidRPr="00556FB9">
              <w:rPr>
                <w:rFonts w:eastAsia="Times New Roman"/>
                <w:color w:val="0D0D0D"/>
              </w:rPr>
              <w:t>gab.</w:t>
            </w:r>
          </w:p>
        </w:tc>
        <w:tc>
          <w:tcPr>
            <w:tcW w:w="1388" w:type="dxa"/>
            <w:vAlign w:val="center"/>
            <w:hideMark/>
          </w:tcPr>
          <w:p w14:paraId="62F668E2" w14:textId="77777777" w:rsidR="00A6088D" w:rsidRPr="00556FB9" w:rsidRDefault="00A6088D" w:rsidP="00A6088D">
            <w:pPr>
              <w:jc w:val="center"/>
              <w:rPr>
                <w:rFonts w:eastAsia="Times New Roman"/>
                <w:color w:val="0D0D0D"/>
              </w:rPr>
            </w:pPr>
            <w:r w:rsidRPr="00556FB9">
              <w:rPr>
                <w:rFonts w:eastAsia="Times New Roman"/>
                <w:color w:val="0D0D0D"/>
              </w:rPr>
              <w:t>1</w:t>
            </w:r>
          </w:p>
        </w:tc>
        <w:tc>
          <w:tcPr>
            <w:tcW w:w="3888" w:type="dxa"/>
            <w:vAlign w:val="center"/>
            <w:hideMark/>
          </w:tcPr>
          <w:p w14:paraId="22229F0A" w14:textId="77777777" w:rsidR="00A6088D" w:rsidRPr="00556FB9" w:rsidRDefault="00A6088D" w:rsidP="006E6020">
            <w:pPr>
              <w:jc w:val="right"/>
              <w:rPr>
                <w:rFonts w:eastAsia="Times New Roman"/>
                <w:color w:val="0D0D0D"/>
              </w:rPr>
            </w:pPr>
          </w:p>
        </w:tc>
      </w:tr>
    </w:tbl>
    <w:p w14:paraId="3AC4B80E" w14:textId="77777777" w:rsidR="00027AF1" w:rsidRPr="00027AF1" w:rsidRDefault="00027AF1" w:rsidP="00027AF1">
      <w:pPr>
        <w:suppressAutoHyphens w:val="0"/>
        <w:autoSpaceDN/>
        <w:spacing w:before="100" w:beforeAutospacing="1" w:after="100" w:afterAutospacing="1"/>
        <w:jc w:val="left"/>
        <w:textAlignment w:val="auto"/>
        <w:outlineLvl w:val="2"/>
        <w:rPr>
          <w:rFonts w:eastAsia="Times New Roman"/>
          <w:b/>
          <w:bCs/>
          <w:sz w:val="27"/>
          <w:szCs w:val="27"/>
        </w:rPr>
      </w:pPr>
      <w:r w:rsidRPr="00027AF1">
        <w:rPr>
          <w:rFonts w:eastAsia="Times New Roman"/>
          <w:b/>
          <w:bCs/>
          <w:sz w:val="27"/>
          <w:szCs w:val="27"/>
        </w:rPr>
        <w:t>Papildu tehniskās prasības</w:t>
      </w:r>
    </w:p>
    <w:p w14:paraId="27D5C861" w14:textId="77777777" w:rsidR="00027AF1" w:rsidRPr="00027AF1" w:rsidRDefault="00027AF1" w:rsidP="00027AF1">
      <w:pPr>
        <w:numPr>
          <w:ilvl w:val="0"/>
          <w:numId w:val="4"/>
        </w:numPr>
        <w:suppressAutoHyphens w:val="0"/>
        <w:autoSpaceDN/>
        <w:spacing w:before="100" w:beforeAutospacing="1" w:after="100" w:afterAutospacing="1"/>
        <w:jc w:val="left"/>
        <w:textAlignment w:val="auto"/>
        <w:rPr>
          <w:rFonts w:eastAsia="Times New Roman"/>
        </w:rPr>
      </w:pPr>
      <w:r w:rsidRPr="00027AF1">
        <w:rPr>
          <w:rFonts w:eastAsia="Times New Roman"/>
        </w:rPr>
        <w:t xml:space="preserve">Visiem materiāliem un iekārtām jābūt jauniem, nelietotiem un paredzētiem izmantošanai attiecīgajos ekspluatācijas apstākļos. </w:t>
      </w:r>
    </w:p>
    <w:p w14:paraId="4F74FC2A" w14:textId="77777777" w:rsidR="00027AF1" w:rsidRPr="00027AF1" w:rsidRDefault="00027AF1" w:rsidP="00027AF1">
      <w:pPr>
        <w:numPr>
          <w:ilvl w:val="0"/>
          <w:numId w:val="4"/>
        </w:numPr>
        <w:suppressAutoHyphens w:val="0"/>
        <w:autoSpaceDN/>
        <w:spacing w:before="100" w:beforeAutospacing="1" w:after="100" w:afterAutospacing="1"/>
        <w:jc w:val="left"/>
        <w:textAlignment w:val="auto"/>
        <w:rPr>
          <w:rFonts w:eastAsia="Times New Roman"/>
        </w:rPr>
      </w:pPr>
      <w:r w:rsidRPr="00027AF1">
        <w:rPr>
          <w:rFonts w:eastAsia="Times New Roman"/>
        </w:rPr>
        <w:t xml:space="preserve">Zemūdens prožektoriem jābūt ar </w:t>
      </w:r>
      <w:r w:rsidRPr="00027AF1">
        <w:rPr>
          <w:rFonts w:eastAsia="Times New Roman"/>
          <w:b/>
          <w:bCs/>
        </w:rPr>
        <w:t>IP68</w:t>
      </w:r>
      <w:r w:rsidRPr="00027AF1">
        <w:rPr>
          <w:rFonts w:eastAsia="Times New Roman"/>
        </w:rPr>
        <w:t xml:space="preserve"> aizsardzības pakāpi un jābūt piemērotiem ilgstošai ekspluatācijai zem ūdens. </w:t>
      </w:r>
    </w:p>
    <w:p w14:paraId="55FAC9AC" w14:textId="77777777" w:rsidR="00027AF1" w:rsidRPr="00027AF1" w:rsidRDefault="00027AF1" w:rsidP="00027AF1">
      <w:pPr>
        <w:numPr>
          <w:ilvl w:val="0"/>
          <w:numId w:val="4"/>
        </w:numPr>
        <w:suppressAutoHyphens w:val="0"/>
        <w:autoSpaceDN/>
        <w:spacing w:before="100" w:beforeAutospacing="1" w:after="100" w:afterAutospacing="1"/>
        <w:jc w:val="left"/>
        <w:textAlignment w:val="auto"/>
        <w:rPr>
          <w:rFonts w:eastAsia="Times New Roman"/>
        </w:rPr>
      </w:pPr>
      <w:r w:rsidRPr="00027AF1">
        <w:rPr>
          <w:rFonts w:eastAsia="Times New Roman"/>
        </w:rPr>
        <w:t xml:space="preserve">Prožektoru korpusiem jābūt izgatavotiem no </w:t>
      </w:r>
      <w:r w:rsidRPr="00027AF1">
        <w:rPr>
          <w:rFonts w:eastAsia="Times New Roman"/>
          <w:b/>
          <w:bCs/>
        </w:rPr>
        <w:t>nerūsējošā tērauda</w:t>
      </w:r>
      <w:r w:rsidRPr="00027AF1">
        <w:rPr>
          <w:rFonts w:eastAsia="Times New Roman"/>
        </w:rPr>
        <w:t xml:space="preserve"> ar slīpētu virsmu. </w:t>
      </w:r>
    </w:p>
    <w:p w14:paraId="1117B357" w14:textId="77777777" w:rsidR="00027AF1" w:rsidRPr="00027AF1" w:rsidRDefault="00027AF1" w:rsidP="00027AF1">
      <w:pPr>
        <w:numPr>
          <w:ilvl w:val="0"/>
          <w:numId w:val="4"/>
        </w:numPr>
        <w:suppressAutoHyphens w:val="0"/>
        <w:autoSpaceDN/>
        <w:spacing w:before="100" w:beforeAutospacing="1" w:after="100" w:afterAutospacing="1"/>
        <w:jc w:val="left"/>
        <w:textAlignment w:val="auto"/>
        <w:rPr>
          <w:rFonts w:eastAsia="Times New Roman"/>
        </w:rPr>
      </w:pPr>
      <w:r w:rsidRPr="00027AF1">
        <w:rPr>
          <w:rFonts w:eastAsia="Times New Roman"/>
        </w:rPr>
        <w:t xml:space="preserve">Elektroinstalācijas un </w:t>
      </w:r>
      <w:proofErr w:type="spellStart"/>
      <w:r w:rsidRPr="00027AF1">
        <w:rPr>
          <w:rFonts w:eastAsia="Times New Roman"/>
        </w:rPr>
        <w:t>pieslēguma</w:t>
      </w:r>
      <w:proofErr w:type="spellEnd"/>
      <w:r w:rsidRPr="00027AF1">
        <w:rPr>
          <w:rFonts w:eastAsia="Times New Roman"/>
        </w:rPr>
        <w:t xml:space="preserve"> darbi jāveic atbilstoši spēkā esošajām Latvijas Republikas elektroietaišu uzstādīšanas un elektrodrošības prasībām. </w:t>
      </w:r>
    </w:p>
    <w:p w14:paraId="5547BAA4" w14:textId="77777777" w:rsidR="00027AF1" w:rsidRPr="00027AF1" w:rsidRDefault="00027AF1" w:rsidP="00027AF1">
      <w:pPr>
        <w:numPr>
          <w:ilvl w:val="0"/>
          <w:numId w:val="4"/>
        </w:numPr>
        <w:suppressAutoHyphens w:val="0"/>
        <w:autoSpaceDN/>
        <w:spacing w:before="100" w:beforeAutospacing="1" w:after="100" w:afterAutospacing="1"/>
        <w:jc w:val="left"/>
        <w:textAlignment w:val="auto"/>
        <w:rPr>
          <w:rFonts w:eastAsia="Times New Roman"/>
        </w:rPr>
      </w:pPr>
      <w:r w:rsidRPr="00027AF1">
        <w:rPr>
          <w:rFonts w:eastAsia="Times New Roman"/>
        </w:rPr>
        <w:t xml:space="preserve">DMX-512 vadības sistēmai jānodrošina iespēja kontrolēt prožektoru RGB krāsas un apgaismojuma darbības režīmus. </w:t>
      </w:r>
    </w:p>
    <w:p w14:paraId="3BCFFB99" w14:textId="77777777" w:rsidR="00027AF1" w:rsidRDefault="00027AF1" w:rsidP="00027AF1">
      <w:pPr>
        <w:numPr>
          <w:ilvl w:val="0"/>
          <w:numId w:val="4"/>
        </w:numPr>
        <w:suppressAutoHyphens w:val="0"/>
        <w:autoSpaceDN/>
        <w:spacing w:before="100" w:beforeAutospacing="1" w:after="100" w:afterAutospacing="1"/>
        <w:jc w:val="left"/>
        <w:textAlignment w:val="auto"/>
        <w:rPr>
          <w:rFonts w:eastAsia="Times New Roman"/>
        </w:rPr>
      </w:pPr>
      <w:r w:rsidRPr="00027AF1">
        <w:rPr>
          <w:rFonts w:eastAsia="Times New Roman"/>
        </w:rPr>
        <w:t xml:space="preserve">Pēc montāžas jāveic visas sistēmas darbības pārbaude, tai skaitā prožektoru, vadības skapja, DMX sistēmas un programmētā apgaismojuma režīmu pārbaude. </w:t>
      </w:r>
    </w:p>
    <w:p w14:paraId="2BD71E49" w14:textId="77777777" w:rsidR="00A6088D" w:rsidRPr="00A6088D" w:rsidRDefault="00A6088D" w:rsidP="00A6088D">
      <w:pPr>
        <w:numPr>
          <w:ilvl w:val="0"/>
          <w:numId w:val="4"/>
        </w:numPr>
        <w:shd w:val="clear" w:color="auto" w:fill="FFFFFF"/>
        <w:suppressAutoHyphens w:val="0"/>
        <w:autoSpaceDN/>
        <w:jc w:val="left"/>
        <w:textAlignment w:val="auto"/>
        <w:rPr>
          <w:rFonts w:eastAsia="Times New Roman"/>
          <w:color w:val="0D0D0D"/>
        </w:rPr>
      </w:pPr>
      <w:r w:rsidRPr="00A6088D">
        <w:rPr>
          <w:rFonts w:eastAsia="Times New Roman"/>
          <w:color w:val="0D0D0D"/>
        </w:rPr>
        <w:t>Vadības skapja modernizācijas laikā jāizvērtē esošā skapja un tajā esošo iekārtu tehniskais stāvoklis. Izmantojami var tikt tikai tie esošie elementi, kas ir tehniski darba kārtībā un atbilst jaunās sistēmas tehniskajām un drošības prasībām.</w:t>
      </w:r>
    </w:p>
    <w:p w14:paraId="76B19349" w14:textId="77777777" w:rsidR="00A6088D" w:rsidRPr="00A6088D" w:rsidRDefault="00A6088D" w:rsidP="00A6088D">
      <w:pPr>
        <w:numPr>
          <w:ilvl w:val="0"/>
          <w:numId w:val="4"/>
        </w:numPr>
        <w:shd w:val="clear" w:color="auto" w:fill="FFFFFF"/>
        <w:suppressAutoHyphens w:val="0"/>
        <w:autoSpaceDN/>
        <w:jc w:val="left"/>
        <w:textAlignment w:val="auto"/>
        <w:rPr>
          <w:rFonts w:eastAsia="Times New Roman"/>
          <w:color w:val="0D0D0D"/>
        </w:rPr>
      </w:pPr>
      <w:r w:rsidRPr="00A6088D">
        <w:rPr>
          <w:rFonts w:eastAsia="Times New Roman"/>
          <w:color w:val="0D0D0D"/>
        </w:rPr>
        <w:t>Vadības skapim jābūt piemērotam uzstādīšanai attiecīgajā ekspluatācijas vidē. Ja tiek saglabāts esošais skapis, tam pēc modernizācijas jānodrošina aizsardzības klase </w:t>
      </w:r>
      <w:r w:rsidRPr="00A6088D">
        <w:rPr>
          <w:rFonts w:eastAsia="Times New Roman"/>
          <w:b/>
          <w:bCs/>
          <w:color w:val="0D0D0D"/>
        </w:rPr>
        <w:t>vismaz IP65</w:t>
      </w:r>
      <w:r w:rsidRPr="00A6088D">
        <w:rPr>
          <w:rFonts w:eastAsia="Times New Roman"/>
          <w:color w:val="0D0D0D"/>
        </w:rPr>
        <w:t>, ciktāl to pieļauj esošā skapja konstrukcija un uzstādīšanas apstākļi.</w:t>
      </w:r>
    </w:p>
    <w:p w14:paraId="156C3D46" w14:textId="77777777" w:rsidR="00A6088D" w:rsidRPr="00A6088D" w:rsidRDefault="00A6088D" w:rsidP="00A6088D">
      <w:pPr>
        <w:numPr>
          <w:ilvl w:val="0"/>
          <w:numId w:val="4"/>
        </w:numPr>
        <w:shd w:val="clear" w:color="auto" w:fill="FFFFFF"/>
        <w:suppressAutoHyphens w:val="0"/>
        <w:autoSpaceDN/>
        <w:jc w:val="left"/>
        <w:textAlignment w:val="auto"/>
        <w:rPr>
          <w:rFonts w:eastAsia="Times New Roman"/>
          <w:color w:val="0D0D0D"/>
        </w:rPr>
      </w:pPr>
      <w:r w:rsidRPr="00A6088D">
        <w:rPr>
          <w:rFonts w:eastAsia="Times New Roman"/>
          <w:color w:val="0D0D0D"/>
        </w:rPr>
        <w:t>Vadības skapja modernizācijā paredzēts uzstādīt:</w:t>
      </w:r>
    </w:p>
    <w:p w14:paraId="747773AE" w14:textId="77777777" w:rsidR="00A6088D" w:rsidRPr="00A6088D" w:rsidRDefault="00A6088D" w:rsidP="00A6088D">
      <w:pPr>
        <w:numPr>
          <w:ilvl w:val="1"/>
          <w:numId w:val="4"/>
        </w:numPr>
        <w:shd w:val="clear" w:color="auto" w:fill="FFFFFF"/>
        <w:suppressAutoHyphens w:val="0"/>
        <w:autoSpaceDN/>
        <w:spacing w:before="100" w:beforeAutospacing="1" w:after="100" w:afterAutospacing="1"/>
        <w:jc w:val="left"/>
        <w:textAlignment w:val="auto"/>
        <w:rPr>
          <w:rFonts w:eastAsia="Times New Roman"/>
          <w:color w:val="0D0D0D"/>
        </w:rPr>
      </w:pPr>
      <w:proofErr w:type="spellStart"/>
      <w:r w:rsidRPr="00A6088D">
        <w:rPr>
          <w:rFonts w:eastAsia="Times New Roman"/>
          <w:b/>
          <w:bCs/>
          <w:color w:val="0D0D0D"/>
        </w:rPr>
        <w:lastRenderedPageBreak/>
        <w:t>Mean</w:t>
      </w:r>
      <w:proofErr w:type="spellEnd"/>
      <w:r w:rsidRPr="00A6088D">
        <w:rPr>
          <w:rFonts w:eastAsia="Times New Roman"/>
          <w:b/>
          <w:bCs/>
          <w:color w:val="0D0D0D"/>
        </w:rPr>
        <w:t xml:space="preserve"> </w:t>
      </w:r>
      <w:proofErr w:type="spellStart"/>
      <w:r w:rsidRPr="00A6088D">
        <w:rPr>
          <w:rFonts w:eastAsia="Times New Roman"/>
          <w:b/>
          <w:bCs/>
          <w:color w:val="0D0D0D"/>
        </w:rPr>
        <w:t>Well</w:t>
      </w:r>
      <w:proofErr w:type="spellEnd"/>
      <w:r w:rsidRPr="00A6088D">
        <w:rPr>
          <w:rFonts w:eastAsia="Times New Roman"/>
          <w:b/>
          <w:bCs/>
          <w:color w:val="0D0D0D"/>
        </w:rPr>
        <w:t xml:space="preserve"> HLG-320H-24, 24 V barošanas avotu – 1 gab.;</w:t>
      </w:r>
    </w:p>
    <w:p w14:paraId="259DBE78" w14:textId="77777777" w:rsidR="00A6088D" w:rsidRPr="00A6088D" w:rsidRDefault="00A6088D" w:rsidP="00A6088D">
      <w:pPr>
        <w:numPr>
          <w:ilvl w:val="1"/>
          <w:numId w:val="4"/>
        </w:numPr>
        <w:shd w:val="clear" w:color="auto" w:fill="FFFFFF"/>
        <w:suppressAutoHyphens w:val="0"/>
        <w:autoSpaceDN/>
        <w:spacing w:before="100" w:beforeAutospacing="1" w:after="100" w:afterAutospacing="1"/>
        <w:jc w:val="left"/>
        <w:textAlignment w:val="auto"/>
        <w:rPr>
          <w:rFonts w:eastAsia="Times New Roman"/>
          <w:color w:val="0D0D0D"/>
        </w:rPr>
      </w:pPr>
      <w:r w:rsidRPr="00A6088D">
        <w:rPr>
          <w:rFonts w:eastAsia="Times New Roman"/>
          <w:b/>
          <w:bCs/>
          <w:color w:val="0D0D0D"/>
        </w:rPr>
        <w:t>DMX-512 kontrolieri – 1 gab.;</w:t>
      </w:r>
    </w:p>
    <w:p w14:paraId="2FA0B692" w14:textId="77777777" w:rsidR="00A6088D" w:rsidRPr="00A6088D" w:rsidRDefault="00A6088D" w:rsidP="00A6088D">
      <w:pPr>
        <w:numPr>
          <w:ilvl w:val="1"/>
          <w:numId w:val="4"/>
        </w:numPr>
        <w:shd w:val="clear" w:color="auto" w:fill="FFFFFF"/>
        <w:suppressAutoHyphens w:val="0"/>
        <w:autoSpaceDN/>
        <w:spacing w:before="100" w:beforeAutospacing="1" w:after="100" w:afterAutospacing="1"/>
        <w:jc w:val="left"/>
        <w:textAlignment w:val="auto"/>
        <w:rPr>
          <w:rFonts w:eastAsia="Times New Roman"/>
          <w:color w:val="0D0D0D"/>
        </w:rPr>
      </w:pPr>
      <w:r w:rsidRPr="00A6088D">
        <w:rPr>
          <w:rFonts w:eastAsia="Times New Roman"/>
          <w:b/>
          <w:bCs/>
          <w:color w:val="0D0D0D"/>
        </w:rPr>
        <w:t xml:space="preserve">DMX </w:t>
      </w:r>
      <w:proofErr w:type="spellStart"/>
      <w:r w:rsidRPr="00A6088D">
        <w:rPr>
          <w:rFonts w:eastAsia="Times New Roman"/>
          <w:b/>
          <w:bCs/>
          <w:color w:val="0D0D0D"/>
        </w:rPr>
        <w:t>dekoderus</w:t>
      </w:r>
      <w:proofErr w:type="spellEnd"/>
      <w:r w:rsidRPr="00A6088D">
        <w:rPr>
          <w:rFonts w:eastAsia="Times New Roman"/>
          <w:b/>
          <w:bCs/>
          <w:color w:val="0D0D0D"/>
        </w:rPr>
        <w:t xml:space="preserve"> – 2 gab.;</w:t>
      </w:r>
    </w:p>
    <w:p w14:paraId="4388C2A0" w14:textId="77777777" w:rsidR="00A6088D" w:rsidRPr="00A6088D" w:rsidRDefault="00A6088D" w:rsidP="00A6088D">
      <w:pPr>
        <w:numPr>
          <w:ilvl w:val="1"/>
          <w:numId w:val="4"/>
        </w:numPr>
        <w:shd w:val="clear" w:color="auto" w:fill="FFFFFF"/>
        <w:suppressAutoHyphens w:val="0"/>
        <w:autoSpaceDN/>
        <w:spacing w:before="100" w:beforeAutospacing="1" w:after="100" w:afterAutospacing="1"/>
        <w:jc w:val="left"/>
        <w:textAlignment w:val="auto"/>
        <w:rPr>
          <w:rFonts w:eastAsia="Times New Roman"/>
          <w:color w:val="0D0D0D"/>
        </w:rPr>
      </w:pPr>
      <w:proofErr w:type="spellStart"/>
      <w:r w:rsidRPr="00A6088D">
        <w:rPr>
          <w:rFonts w:eastAsia="Times New Roman"/>
          <w:color w:val="0D0D0D"/>
        </w:rPr>
        <w:t>automātslēdžus</w:t>
      </w:r>
      <w:proofErr w:type="spellEnd"/>
      <w:r w:rsidRPr="00A6088D">
        <w:rPr>
          <w:rFonts w:eastAsia="Times New Roman"/>
          <w:color w:val="0D0D0D"/>
        </w:rPr>
        <w:t>;</w:t>
      </w:r>
    </w:p>
    <w:p w14:paraId="709F47D1" w14:textId="77777777" w:rsidR="00A6088D" w:rsidRPr="00A6088D" w:rsidRDefault="00A6088D" w:rsidP="00A6088D">
      <w:pPr>
        <w:numPr>
          <w:ilvl w:val="1"/>
          <w:numId w:val="4"/>
        </w:numPr>
        <w:shd w:val="clear" w:color="auto" w:fill="FFFFFF"/>
        <w:suppressAutoHyphens w:val="0"/>
        <w:autoSpaceDN/>
        <w:spacing w:before="100" w:beforeAutospacing="1" w:after="100" w:afterAutospacing="1"/>
        <w:jc w:val="left"/>
        <w:textAlignment w:val="auto"/>
        <w:rPr>
          <w:rFonts w:eastAsia="Times New Roman"/>
          <w:color w:val="0D0D0D"/>
        </w:rPr>
      </w:pPr>
      <w:r w:rsidRPr="00A6088D">
        <w:rPr>
          <w:rFonts w:eastAsia="Times New Roman"/>
          <w:color w:val="0D0D0D"/>
        </w:rPr>
        <w:t>nedēļas taimeri;</w:t>
      </w:r>
    </w:p>
    <w:p w14:paraId="29931902" w14:textId="77777777" w:rsidR="00A6088D" w:rsidRPr="00A6088D" w:rsidRDefault="00A6088D" w:rsidP="00A6088D">
      <w:pPr>
        <w:numPr>
          <w:ilvl w:val="1"/>
          <w:numId w:val="4"/>
        </w:numPr>
        <w:shd w:val="clear" w:color="auto" w:fill="FFFFFF"/>
        <w:suppressAutoHyphens w:val="0"/>
        <w:autoSpaceDN/>
        <w:spacing w:before="100" w:beforeAutospacing="1" w:after="100" w:afterAutospacing="1"/>
        <w:jc w:val="left"/>
        <w:textAlignment w:val="auto"/>
        <w:rPr>
          <w:rFonts w:eastAsia="Times New Roman"/>
          <w:color w:val="0D0D0D"/>
        </w:rPr>
      </w:pPr>
      <w:r w:rsidRPr="00A6088D">
        <w:rPr>
          <w:rFonts w:eastAsia="Times New Roman"/>
          <w:color w:val="0D0D0D"/>
        </w:rPr>
        <w:t>spailes;</w:t>
      </w:r>
    </w:p>
    <w:p w14:paraId="0B3333C7" w14:textId="77777777" w:rsidR="00A6088D" w:rsidRPr="00A6088D" w:rsidRDefault="00A6088D" w:rsidP="00A6088D">
      <w:pPr>
        <w:numPr>
          <w:ilvl w:val="1"/>
          <w:numId w:val="4"/>
        </w:numPr>
        <w:shd w:val="clear" w:color="auto" w:fill="FFFFFF"/>
        <w:suppressAutoHyphens w:val="0"/>
        <w:autoSpaceDN/>
        <w:spacing w:before="100" w:beforeAutospacing="1" w:after="100" w:afterAutospacing="1"/>
        <w:jc w:val="left"/>
        <w:textAlignment w:val="auto"/>
        <w:rPr>
          <w:rFonts w:eastAsia="Times New Roman"/>
          <w:color w:val="0D0D0D"/>
        </w:rPr>
      </w:pPr>
      <w:r w:rsidRPr="00A6088D">
        <w:rPr>
          <w:rFonts w:eastAsia="Times New Roman"/>
          <w:color w:val="0D0D0D"/>
        </w:rPr>
        <w:t>slēdzi;</w:t>
      </w:r>
    </w:p>
    <w:p w14:paraId="465608CC" w14:textId="77777777" w:rsidR="00A6088D" w:rsidRPr="00A6088D" w:rsidRDefault="00A6088D" w:rsidP="00A6088D">
      <w:pPr>
        <w:numPr>
          <w:ilvl w:val="1"/>
          <w:numId w:val="4"/>
        </w:numPr>
        <w:shd w:val="clear" w:color="auto" w:fill="FFFFFF"/>
        <w:suppressAutoHyphens w:val="0"/>
        <w:autoSpaceDN/>
        <w:spacing w:before="100" w:beforeAutospacing="1" w:after="100" w:afterAutospacing="1"/>
        <w:jc w:val="left"/>
        <w:textAlignment w:val="auto"/>
        <w:rPr>
          <w:rFonts w:eastAsia="Times New Roman"/>
          <w:color w:val="0D0D0D"/>
        </w:rPr>
      </w:pPr>
      <w:r w:rsidRPr="00A6088D">
        <w:rPr>
          <w:rFonts w:eastAsia="Times New Roman"/>
          <w:color w:val="0D0D0D"/>
        </w:rPr>
        <w:t>indikatoru;</w:t>
      </w:r>
    </w:p>
    <w:p w14:paraId="7A2656A6" w14:textId="51283557" w:rsidR="00A6088D" w:rsidRPr="00A6088D" w:rsidRDefault="00A6088D" w:rsidP="00A6088D">
      <w:pPr>
        <w:numPr>
          <w:ilvl w:val="1"/>
          <w:numId w:val="4"/>
        </w:numPr>
        <w:shd w:val="clear" w:color="auto" w:fill="FFFFFF"/>
        <w:suppressAutoHyphens w:val="0"/>
        <w:autoSpaceDN/>
        <w:spacing w:before="100" w:beforeAutospacing="1" w:after="100" w:afterAutospacing="1"/>
        <w:jc w:val="left"/>
        <w:textAlignment w:val="auto"/>
        <w:rPr>
          <w:rFonts w:eastAsia="Times New Roman"/>
          <w:color w:val="0D0D0D"/>
        </w:rPr>
      </w:pPr>
      <w:r w:rsidRPr="00A6088D">
        <w:rPr>
          <w:rFonts w:eastAsia="Times New Roman"/>
          <w:color w:val="0D0D0D"/>
        </w:rPr>
        <w:t>nepieciešamos aizsardzības, komutācijas un savienojumu elementus.</w:t>
      </w:r>
    </w:p>
    <w:p w14:paraId="34F3E424" w14:textId="77777777" w:rsidR="00027AF1" w:rsidRPr="00027AF1" w:rsidRDefault="00027AF1" w:rsidP="00027AF1">
      <w:pPr>
        <w:numPr>
          <w:ilvl w:val="0"/>
          <w:numId w:val="4"/>
        </w:numPr>
        <w:suppressAutoHyphens w:val="0"/>
        <w:autoSpaceDN/>
        <w:spacing w:before="100" w:beforeAutospacing="1" w:after="100" w:afterAutospacing="1"/>
        <w:jc w:val="left"/>
        <w:textAlignment w:val="auto"/>
        <w:rPr>
          <w:rFonts w:eastAsia="Times New Roman"/>
        </w:rPr>
      </w:pPr>
      <w:r w:rsidRPr="00027AF1">
        <w:rPr>
          <w:rFonts w:eastAsia="Times New Roman"/>
        </w:rPr>
        <w:t xml:space="preserve">Izpildītājam jānodrošina visi darbam nepieciešamie instrumenti, materiāli, stiprinājumi un montāžas piederumi, ja tie nav atsevišķi norādīti specifikācijā. </w:t>
      </w:r>
    </w:p>
    <w:p w14:paraId="147BA367" w14:textId="1E09A508" w:rsidR="00027AF1" w:rsidRDefault="00027AF1" w:rsidP="00027AF1">
      <w:pPr>
        <w:numPr>
          <w:ilvl w:val="0"/>
          <w:numId w:val="4"/>
        </w:numPr>
        <w:suppressAutoHyphens w:val="0"/>
        <w:autoSpaceDN/>
        <w:spacing w:before="100" w:beforeAutospacing="1" w:after="100" w:afterAutospacing="1"/>
        <w:jc w:val="left"/>
        <w:textAlignment w:val="auto"/>
        <w:rPr>
          <w:rFonts w:eastAsia="Times New Roman"/>
        </w:rPr>
      </w:pPr>
      <w:r w:rsidRPr="00027AF1">
        <w:rPr>
          <w:rFonts w:eastAsia="Times New Roman"/>
        </w:rPr>
        <w:t>Darbu rezultātā sistēmai jābūt pilnībā funkcionējošai un gatavai</w:t>
      </w:r>
      <w:r>
        <w:rPr>
          <w:rFonts w:eastAsia="Times New Roman"/>
        </w:rPr>
        <w:t>.</w:t>
      </w:r>
    </w:p>
    <w:p w14:paraId="6A0AAD71" w14:textId="77777777" w:rsidR="00A6088D" w:rsidRDefault="00A6088D" w:rsidP="00A6088D">
      <w:pPr>
        <w:suppressAutoHyphens w:val="0"/>
        <w:autoSpaceDN/>
        <w:spacing w:before="100" w:beforeAutospacing="1" w:after="100" w:afterAutospacing="1"/>
        <w:jc w:val="left"/>
        <w:textAlignment w:val="auto"/>
        <w:rPr>
          <w:rFonts w:eastAsia="Times New Roman"/>
        </w:rPr>
      </w:pPr>
    </w:p>
    <w:sectPr w:rsidR="00A6088D" w:rsidSect="005311EA">
      <w:pgSz w:w="16838" w:h="11906" w:orient="landscape"/>
      <w:pgMar w:top="1701" w:right="1134" w:bottom="113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05A69" w14:textId="77777777" w:rsidR="00F5571D" w:rsidRDefault="00F5571D">
      <w:r>
        <w:separator/>
      </w:r>
    </w:p>
  </w:endnote>
  <w:endnote w:type="continuationSeparator" w:id="0">
    <w:p w14:paraId="6845138B" w14:textId="77777777" w:rsidR="00F5571D" w:rsidRDefault="00F55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Ubuntu">
    <w:charset w:val="00"/>
    <w:family w:val="swiss"/>
    <w:pitch w:val="variable"/>
    <w:sig w:usb0="E00002FF" w:usb1="5000205B" w:usb2="00000000" w:usb3="00000000" w:csb0="000000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B7F6A" w14:textId="77777777" w:rsidR="00F5571D" w:rsidRDefault="00F5571D">
      <w:r>
        <w:rPr>
          <w:color w:val="000000"/>
        </w:rPr>
        <w:separator/>
      </w:r>
    </w:p>
  </w:footnote>
  <w:footnote w:type="continuationSeparator" w:id="0">
    <w:p w14:paraId="29C68C5F" w14:textId="77777777" w:rsidR="00F5571D" w:rsidRDefault="00F557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4469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A764290"/>
    <w:multiLevelType w:val="multilevel"/>
    <w:tmpl w:val="B5C492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EFD7FE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1E5487F"/>
    <w:multiLevelType w:val="multilevel"/>
    <w:tmpl w:val="E1A04B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D4831B0"/>
    <w:multiLevelType w:val="hybridMultilevel"/>
    <w:tmpl w:val="DDCC6540"/>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16cid:durableId="452945113">
    <w:abstractNumId w:val="2"/>
  </w:num>
  <w:num w:numId="2" w16cid:durableId="646669191">
    <w:abstractNumId w:val="0"/>
  </w:num>
  <w:num w:numId="3" w16cid:durableId="1993365739">
    <w:abstractNumId w:val="4"/>
  </w:num>
  <w:num w:numId="4" w16cid:durableId="1136415165">
    <w:abstractNumId w:val="3"/>
  </w:num>
  <w:num w:numId="5" w16cid:durableId="9582254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58F"/>
    <w:rsid w:val="00027AF1"/>
    <w:rsid w:val="0007196B"/>
    <w:rsid w:val="000941C4"/>
    <w:rsid w:val="00257670"/>
    <w:rsid w:val="002E0A67"/>
    <w:rsid w:val="003410A8"/>
    <w:rsid w:val="003B0F20"/>
    <w:rsid w:val="003E0AFA"/>
    <w:rsid w:val="004C208C"/>
    <w:rsid w:val="005311EA"/>
    <w:rsid w:val="00554D0E"/>
    <w:rsid w:val="00613449"/>
    <w:rsid w:val="006A620C"/>
    <w:rsid w:val="007B3C15"/>
    <w:rsid w:val="00814687"/>
    <w:rsid w:val="008310E9"/>
    <w:rsid w:val="008B415C"/>
    <w:rsid w:val="009B30A2"/>
    <w:rsid w:val="009F20BC"/>
    <w:rsid w:val="00A6088D"/>
    <w:rsid w:val="00AA41CB"/>
    <w:rsid w:val="00AF058F"/>
    <w:rsid w:val="00B73EEB"/>
    <w:rsid w:val="00BB6EDC"/>
    <w:rsid w:val="00C27B6A"/>
    <w:rsid w:val="00CF6177"/>
    <w:rsid w:val="00D53036"/>
    <w:rsid w:val="00DF58B1"/>
    <w:rsid w:val="00F5571D"/>
    <w:rsid w:val="00F8587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A6E0E"/>
  <w15:docId w15:val="{1ABEE25F-3807-4773-8F64-F64D0A281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lv-LV" w:eastAsia="en-US" w:bidi="ar-SA"/>
      </w:rPr>
    </w:rPrDefault>
    <w:pPrDefault>
      <w:pPr>
        <w:autoSpaceDN w:val="0"/>
        <w:spacing w:after="16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pPr>
      <w:suppressAutoHyphens/>
      <w:spacing w:after="0" w:line="240" w:lineRule="auto"/>
      <w:jc w:val="both"/>
    </w:pPr>
    <w:rPr>
      <w:rFonts w:ascii="Times New Roman" w:hAnsi="Times New Roman"/>
      <w:kern w:val="0"/>
      <w:lang w:eastAsia="lv-LV"/>
    </w:rPr>
  </w:style>
  <w:style w:type="paragraph" w:styleId="Virsraksts1">
    <w:name w:val="heading 1"/>
    <w:basedOn w:val="Parasts"/>
    <w:next w:val="Parasts"/>
    <w:uiPriority w:val="9"/>
    <w:qFormat/>
    <w:pPr>
      <w:keepNext/>
      <w:keepLines/>
      <w:spacing w:before="360" w:after="80"/>
      <w:outlineLvl w:val="0"/>
    </w:pPr>
    <w:rPr>
      <w:rFonts w:ascii="Aptos Display" w:eastAsia="Times New Roman" w:hAnsi="Aptos Display"/>
      <w:color w:val="0F4761"/>
      <w:sz w:val="40"/>
      <w:szCs w:val="40"/>
    </w:rPr>
  </w:style>
  <w:style w:type="paragraph" w:styleId="Virsraksts2">
    <w:name w:val="heading 2"/>
    <w:basedOn w:val="Parasts"/>
    <w:next w:val="Parasts"/>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Virsraksts3">
    <w:name w:val="heading 3"/>
    <w:basedOn w:val="Parasts"/>
    <w:next w:val="Parasts"/>
    <w:uiPriority w:val="9"/>
    <w:semiHidden/>
    <w:unhideWhenUsed/>
    <w:qFormat/>
    <w:pPr>
      <w:keepNext/>
      <w:keepLines/>
      <w:spacing w:before="160" w:after="80"/>
      <w:outlineLvl w:val="2"/>
    </w:pPr>
    <w:rPr>
      <w:rFonts w:eastAsia="Times New Roman"/>
      <w:color w:val="0F4761"/>
      <w:sz w:val="28"/>
      <w:szCs w:val="28"/>
    </w:rPr>
  </w:style>
  <w:style w:type="paragraph" w:styleId="Virsraksts4">
    <w:name w:val="heading 4"/>
    <w:basedOn w:val="Parasts"/>
    <w:next w:val="Parasts"/>
    <w:uiPriority w:val="9"/>
    <w:semiHidden/>
    <w:unhideWhenUsed/>
    <w:qFormat/>
    <w:pPr>
      <w:keepNext/>
      <w:keepLines/>
      <w:spacing w:before="80" w:after="40"/>
      <w:outlineLvl w:val="3"/>
    </w:pPr>
    <w:rPr>
      <w:rFonts w:eastAsia="Times New Roman"/>
      <w:i/>
      <w:iCs/>
      <w:color w:val="0F4761"/>
    </w:rPr>
  </w:style>
  <w:style w:type="paragraph" w:styleId="Virsraksts5">
    <w:name w:val="heading 5"/>
    <w:basedOn w:val="Parasts"/>
    <w:next w:val="Parasts"/>
    <w:uiPriority w:val="9"/>
    <w:semiHidden/>
    <w:unhideWhenUsed/>
    <w:qFormat/>
    <w:pPr>
      <w:keepNext/>
      <w:keepLines/>
      <w:spacing w:before="80" w:after="40"/>
      <w:outlineLvl w:val="4"/>
    </w:pPr>
    <w:rPr>
      <w:rFonts w:eastAsia="Times New Roman"/>
      <w:color w:val="0F4761"/>
    </w:rPr>
  </w:style>
  <w:style w:type="paragraph" w:styleId="Virsraksts6">
    <w:name w:val="heading 6"/>
    <w:basedOn w:val="Parasts"/>
    <w:next w:val="Parasts"/>
    <w:uiPriority w:val="9"/>
    <w:semiHidden/>
    <w:unhideWhenUsed/>
    <w:qFormat/>
    <w:pPr>
      <w:keepNext/>
      <w:keepLines/>
      <w:spacing w:before="40"/>
      <w:outlineLvl w:val="5"/>
    </w:pPr>
    <w:rPr>
      <w:rFonts w:eastAsia="Times New Roman"/>
      <w:i/>
      <w:iCs/>
      <w:color w:val="595959"/>
    </w:rPr>
  </w:style>
  <w:style w:type="paragraph" w:styleId="Virsraksts7">
    <w:name w:val="heading 7"/>
    <w:basedOn w:val="Parasts"/>
    <w:next w:val="Parasts"/>
    <w:pPr>
      <w:keepNext/>
      <w:keepLines/>
      <w:spacing w:before="40"/>
      <w:outlineLvl w:val="6"/>
    </w:pPr>
    <w:rPr>
      <w:rFonts w:eastAsia="Times New Roman"/>
      <w:color w:val="595959"/>
    </w:rPr>
  </w:style>
  <w:style w:type="paragraph" w:styleId="Virsraksts8">
    <w:name w:val="heading 8"/>
    <w:basedOn w:val="Parasts"/>
    <w:next w:val="Parasts"/>
    <w:pPr>
      <w:keepNext/>
      <w:keepLines/>
      <w:outlineLvl w:val="7"/>
    </w:pPr>
    <w:rPr>
      <w:rFonts w:eastAsia="Times New Roman"/>
      <w:i/>
      <w:iCs/>
      <w:color w:val="272727"/>
    </w:rPr>
  </w:style>
  <w:style w:type="paragraph" w:styleId="Virsraksts9">
    <w:name w:val="heading 9"/>
    <w:basedOn w:val="Parasts"/>
    <w:next w:val="Parasts"/>
    <w:pPr>
      <w:keepNext/>
      <w:keepLines/>
      <w:outlineLvl w:val="8"/>
    </w:pPr>
    <w:rPr>
      <w:rFonts w:eastAsia="Times New Roman"/>
      <w:color w:val="272727"/>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rPr>
      <w:rFonts w:ascii="Aptos Display" w:eastAsia="Times New Roman" w:hAnsi="Aptos Display" w:cs="Times New Roman"/>
      <w:color w:val="0F4761"/>
      <w:sz w:val="40"/>
      <w:szCs w:val="40"/>
    </w:rPr>
  </w:style>
  <w:style w:type="character" w:customStyle="1" w:styleId="Virsraksts2Rakstz">
    <w:name w:val="Virsraksts 2 Rakstz."/>
    <w:basedOn w:val="Noklusjumarindkopasfonts"/>
    <w:rPr>
      <w:rFonts w:ascii="Aptos Display" w:eastAsia="Times New Roman" w:hAnsi="Aptos Display" w:cs="Times New Roman"/>
      <w:color w:val="0F4761"/>
      <w:sz w:val="32"/>
      <w:szCs w:val="32"/>
    </w:rPr>
  </w:style>
  <w:style w:type="character" w:customStyle="1" w:styleId="Virsraksts3Rakstz">
    <w:name w:val="Virsraksts 3 Rakstz."/>
    <w:basedOn w:val="Noklusjumarindkopasfonts"/>
    <w:rPr>
      <w:rFonts w:eastAsia="Times New Roman" w:cs="Times New Roman"/>
      <w:color w:val="0F4761"/>
      <w:sz w:val="28"/>
      <w:szCs w:val="28"/>
    </w:rPr>
  </w:style>
  <w:style w:type="character" w:customStyle="1" w:styleId="Virsraksts4Rakstz">
    <w:name w:val="Virsraksts 4 Rakstz."/>
    <w:basedOn w:val="Noklusjumarindkopasfonts"/>
    <w:rPr>
      <w:rFonts w:eastAsia="Times New Roman" w:cs="Times New Roman"/>
      <w:i/>
      <w:iCs/>
      <w:color w:val="0F4761"/>
    </w:rPr>
  </w:style>
  <w:style w:type="character" w:customStyle="1" w:styleId="Virsraksts5Rakstz">
    <w:name w:val="Virsraksts 5 Rakstz."/>
    <w:basedOn w:val="Noklusjumarindkopasfonts"/>
    <w:rPr>
      <w:rFonts w:eastAsia="Times New Roman" w:cs="Times New Roman"/>
      <w:color w:val="0F4761"/>
    </w:rPr>
  </w:style>
  <w:style w:type="character" w:customStyle="1" w:styleId="Virsraksts6Rakstz">
    <w:name w:val="Virsraksts 6 Rakstz."/>
    <w:basedOn w:val="Noklusjumarindkopasfonts"/>
    <w:rPr>
      <w:rFonts w:eastAsia="Times New Roman" w:cs="Times New Roman"/>
      <w:i/>
      <w:iCs/>
      <w:color w:val="595959"/>
    </w:rPr>
  </w:style>
  <w:style w:type="character" w:customStyle="1" w:styleId="Virsraksts7Rakstz">
    <w:name w:val="Virsraksts 7 Rakstz."/>
    <w:basedOn w:val="Noklusjumarindkopasfonts"/>
    <w:rPr>
      <w:rFonts w:eastAsia="Times New Roman" w:cs="Times New Roman"/>
      <w:color w:val="595959"/>
    </w:rPr>
  </w:style>
  <w:style w:type="character" w:customStyle="1" w:styleId="Virsraksts8Rakstz">
    <w:name w:val="Virsraksts 8 Rakstz."/>
    <w:basedOn w:val="Noklusjumarindkopasfonts"/>
    <w:rPr>
      <w:rFonts w:eastAsia="Times New Roman" w:cs="Times New Roman"/>
      <w:i/>
      <w:iCs/>
      <w:color w:val="272727"/>
    </w:rPr>
  </w:style>
  <w:style w:type="character" w:customStyle="1" w:styleId="Virsraksts9Rakstz">
    <w:name w:val="Virsraksts 9 Rakstz."/>
    <w:basedOn w:val="Noklusjumarindkopasfonts"/>
    <w:rPr>
      <w:rFonts w:eastAsia="Times New Roman" w:cs="Times New Roman"/>
      <w:color w:val="272727"/>
    </w:rPr>
  </w:style>
  <w:style w:type="paragraph" w:styleId="Nosaukums">
    <w:name w:val="Title"/>
    <w:basedOn w:val="Parasts"/>
    <w:next w:val="Parasts"/>
    <w:uiPriority w:val="10"/>
    <w:qFormat/>
    <w:pPr>
      <w:spacing w:after="80"/>
    </w:pPr>
    <w:rPr>
      <w:rFonts w:ascii="Aptos Display" w:eastAsia="Times New Roman" w:hAnsi="Aptos Display"/>
      <w:spacing w:val="-10"/>
      <w:kern w:val="3"/>
      <w:sz w:val="56"/>
      <w:szCs w:val="56"/>
    </w:rPr>
  </w:style>
  <w:style w:type="character" w:customStyle="1" w:styleId="NosaukumsRakstz">
    <w:name w:val="Nosaukums Rakstz."/>
    <w:basedOn w:val="Noklusjumarindkopasfonts"/>
    <w:rPr>
      <w:rFonts w:ascii="Aptos Display" w:eastAsia="Times New Roman" w:hAnsi="Aptos Display" w:cs="Times New Roman"/>
      <w:spacing w:val="-10"/>
      <w:kern w:val="3"/>
      <w:sz w:val="56"/>
      <w:szCs w:val="56"/>
    </w:rPr>
  </w:style>
  <w:style w:type="paragraph" w:styleId="Apakvirsraksts">
    <w:name w:val="Subtitle"/>
    <w:basedOn w:val="Parasts"/>
    <w:next w:val="Parasts"/>
    <w:uiPriority w:val="11"/>
    <w:qFormat/>
    <w:rPr>
      <w:rFonts w:eastAsia="Times New Roman"/>
      <w:color w:val="595959"/>
      <w:spacing w:val="15"/>
      <w:sz w:val="28"/>
      <w:szCs w:val="28"/>
    </w:rPr>
  </w:style>
  <w:style w:type="character" w:customStyle="1" w:styleId="ApakvirsrakstsRakstz">
    <w:name w:val="Apakšvirsraksts Rakstz."/>
    <w:basedOn w:val="Noklusjumarindkopasfonts"/>
    <w:rPr>
      <w:rFonts w:eastAsia="Times New Roman" w:cs="Times New Roman"/>
      <w:color w:val="595959"/>
      <w:spacing w:val="15"/>
      <w:sz w:val="28"/>
      <w:szCs w:val="28"/>
    </w:rPr>
  </w:style>
  <w:style w:type="paragraph" w:styleId="Citts">
    <w:name w:val="Quote"/>
    <w:basedOn w:val="Parasts"/>
    <w:next w:val="Parasts"/>
    <w:pPr>
      <w:spacing w:before="160"/>
      <w:jc w:val="center"/>
    </w:pPr>
    <w:rPr>
      <w:i/>
      <w:iCs/>
      <w:color w:val="404040"/>
    </w:rPr>
  </w:style>
  <w:style w:type="character" w:customStyle="1" w:styleId="CittsRakstz">
    <w:name w:val="Citāts Rakstz."/>
    <w:basedOn w:val="Noklusjumarindkopasfonts"/>
    <w:rPr>
      <w:i/>
      <w:iCs/>
      <w:color w:val="404040"/>
    </w:rPr>
  </w:style>
  <w:style w:type="paragraph" w:styleId="Sarakstarindkopa">
    <w:name w:val="List Paragraph"/>
    <w:basedOn w:val="Parasts"/>
    <w:pPr>
      <w:ind w:left="720"/>
    </w:pPr>
  </w:style>
  <w:style w:type="character" w:styleId="Intensvsizclums">
    <w:name w:val="Intense Emphasis"/>
    <w:basedOn w:val="Noklusjumarindkopasfonts"/>
    <w:rPr>
      <w:i/>
      <w:iCs/>
      <w:color w:val="0F4761"/>
    </w:rPr>
  </w:style>
  <w:style w:type="paragraph" w:styleId="Intensvscitts">
    <w:name w:val="Intense Quote"/>
    <w:basedOn w:val="Parasts"/>
    <w:next w:val="Parasts"/>
    <w:pPr>
      <w:pBdr>
        <w:top w:val="single" w:sz="4" w:space="10" w:color="0F4761"/>
        <w:bottom w:val="single" w:sz="4" w:space="10" w:color="0F4761"/>
      </w:pBdr>
      <w:spacing w:before="360" w:after="360"/>
      <w:ind w:left="864" w:right="864"/>
      <w:jc w:val="center"/>
    </w:pPr>
    <w:rPr>
      <w:i/>
      <w:iCs/>
      <w:color w:val="0F4761"/>
    </w:rPr>
  </w:style>
  <w:style w:type="character" w:customStyle="1" w:styleId="IntensvscittsRakstz">
    <w:name w:val="Intensīvs citāts Rakstz."/>
    <w:basedOn w:val="Noklusjumarindkopasfonts"/>
    <w:rPr>
      <w:i/>
      <w:iCs/>
      <w:color w:val="0F4761"/>
    </w:rPr>
  </w:style>
  <w:style w:type="character" w:styleId="Intensvaatsauce">
    <w:name w:val="Intense Reference"/>
    <w:basedOn w:val="Noklusjumarindkopasfonts"/>
    <w:rPr>
      <w:b/>
      <w:bCs/>
      <w:smallCaps/>
      <w:color w:val="0F4761"/>
      <w:spacing w:val="5"/>
    </w:rPr>
  </w:style>
  <w:style w:type="character" w:styleId="Hipersaite">
    <w:name w:val="Hyperlink"/>
    <w:basedOn w:val="Noklusjumarindkopasfonts"/>
    <w:rPr>
      <w:color w:val="0000FF"/>
      <w:u w:val="single"/>
    </w:rPr>
  </w:style>
  <w:style w:type="paragraph" w:customStyle="1" w:styleId="Default">
    <w:name w:val="Default"/>
    <w:pPr>
      <w:autoSpaceDE w:val="0"/>
      <w:spacing w:after="0" w:line="240" w:lineRule="auto"/>
    </w:pPr>
    <w:rPr>
      <w:rFonts w:ascii="Ubuntu" w:hAnsi="Ubuntu" w:cs="Ubuntu"/>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3040</Words>
  <Characters>1734</Characters>
  <Application>Microsoft Office Word</Application>
  <DocSecurity>4</DocSecurity>
  <Lines>14</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Indersone</dc:creator>
  <dc:description/>
  <cp:lastModifiedBy>Zane Indersone</cp:lastModifiedBy>
  <cp:revision>2</cp:revision>
  <dcterms:created xsi:type="dcterms:W3CDTF">2026-08-20T13:57:00Z</dcterms:created>
  <dcterms:modified xsi:type="dcterms:W3CDTF">2026-08-20T13:57:00Z</dcterms:modified>
</cp:coreProperties>
</file>