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A67825" w:rsidRDefault="00BA67A3" w:rsidP="00A67825">
      <w:pPr>
        <w:jc w:val="center"/>
        <w:rPr>
          <w:rFonts w:ascii="Times New Roman" w:hAnsi="Times New Roman" w:cs="Times New Roman"/>
          <w:b/>
          <w:sz w:val="28"/>
          <w:szCs w:val="28"/>
        </w:rPr>
      </w:pPr>
      <w:r w:rsidRPr="00A67825">
        <w:rPr>
          <w:rFonts w:ascii="Times New Roman" w:hAnsi="Times New Roman" w:cs="Times New Roman"/>
          <w:b/>
          <w:sz w:val="28"/>
          <w:szCs w:val="28"/>
        </w:rPr>
        <w:t xml:space="preserve">CENU APTAUJA </w:t>
      </w:r>
    </w:p>
    <w:p w14:paraId="5DB4443C" w14:textId="367AAC4A" w:rsidR="00BA67A3" w:rsidRPr="00A67825" w:rsidRDefault="00A67825" w:rsidP="00A67825">
      <w:pPr>
        <w:jc w:val="center"/>
        <w:rPr>
          <w:rFonts w:ascii="Times New Roman" w:hAnsi="Times New Roman" w:cs="Times New Roman"/>
          <w:b/>
          <w:sz w:val="28"/>
          <w:szCs w:val="28"/>
        </w:rPr>
      </w:pPr>
      <w:r w:rsidRPr="00A67825">
        <w:rPr>
          <w:rFonts w:ascii="Times New Roman" w:hAnsi="Times New Roman" w:cs="Times New Roman"/>
          <w:b/>
          <w:sz w:val="28"/>
          <w:szCs w:val="28"/>
        </w:rPr>
        <w:t>“</w:t>
      </w:r>
      <w:r w:rsidR="00416C4D" w:rsidRPr="00416C4D">
        <w:rPr>
          <w:rFonts w:ascii="Times New Roman" w:eastAsia="Calibri" w:hAnsi="Times New Roman" w:cs="Times New Roman"/>
          <w:b/>
          <w:sz w:val="24"/>
          <w:szCs w:val="24"/>
          <w:lang w:eastAsia="zh-CN"/>
        </w:rPr>
        <w:t>Upesciema centra sabiedriskās telpas zonējuma izstrāde</w:t>
      </w:r>
      <w:r w:rsidRPr="00A67825">
        <w:rPr>
          <w:rFonts w:ascii="Times New Roman" w:hAnsi="Times New Roman" w:cs="Times New Roman"/>
          <w:b/>
          <w:sz w:val="28"/>
          <w:szCs w:val="28"/>
        </w:rPr>
        <w:t>”</w:t>
      </w:r>
    </w:p>
    <w:p w14:paraId="6702DF11" w14:textId="77777777" w:rsidR="00BA67A3" w:rsidRPr="00B64621" w:rsidRDefault="00BA67A3" w:rsidP="00BA67A3">
      <w:pPr>
        <w:spacing w:after="120" w:line="240" w:lineRule="auto"/>
        <w:rPr>
          <w:rFonts w:ascii="Times New Roman" w:hAnsi="Times New Roman" w:cs="Times New Roman"/>
          <w:b/>
          <w:sz w:val="24"/>
          <w:szCs w:val="24"/>
        </w:rPr>
      </w:pPr>
      <w:r w:rsidRPr="00B64621">
        <w:rPr>
          <w:rFonts w:ascii="Times New Roman" w:hAnsi="Times New Roman" w:cs="Times New Roman"/>
          <w:b/>
          <w:sz w:val="24"/>
          <w:szCs w:val="24"/>
          <w:u w:val="single"/>
        </w:rPr>
        <w:t>Informācija par pasūtītāju</w:t>
      </w:r>
      <w:r w:rsidRPr="00B64621">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B64621" w14:paraId="4FFF3AFA" w14:textId="77777777" w:rsidTr="00963E23">
        <w:tc>
          <w:tcPr>
            <w:tcW w:w="2689" w:type="dxa"/>
          </w:tcPr>
          <w:p w14:paraId="74346A83"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Nosaukums:</w:t>
            </w:r>
          </w:p>
        </w:tc>
        <w:tc>
          <w:tcPr>
            <w:tcW w:w="6095" w:type="dxa"/>
          </w:tcPr>
          <w:p w14:paraId="19E70D8B"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Ropažu novada pašvaldība</w:t>
            </w:r>
          </w:p>
        </w:tc>
      </w:tr>
      <w:tr w:rsidR="00BA67A3" w:rsidRPr="00B64621" w14:paraId="024DF83F" w14:textId="77777777" w:rsidTr="00963E23">
        <w:tc>
          <w:tcPr>
            <w:tcW w:w="2689" w:type="dxa"/>
          </w:tcPr>
          <w:p w14:paraId="0D866C7A"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Reģistrācijas numurs:</w:t>
            </w:r>
          </w:p>
        </w:tc>
        <w:tc>
          <w:tcPr>
            <w:tcW w:w="6095" w:type="dxa"/>
          </w:tcPr>
          <w:p w14:paraId="78FC4E1F"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90000067986</w:t>
            </w:r>
          </w:p>
        </w:tc>
      </w:tr>
      <w:tr w:rsidR="00BA67A3" w:rsidRPr="00B64621" w14:paraId="176BBB34" w14:textId="77777777" w:rsidTr="00963E23">
        <w:tc>
          <w:tcPr>
            <w:tcW w:w="2689" w:type="dxa"/>
          </w:tcPr>
          <w:p w14:paraId="04393B78"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Juridiskā adrese:</w:t>
            </w:r>
          </w:p>
        </w:tc>
        <w:tc>
          <w:tcPr>
            <w:tcW w:w="6095" w:type="dxa"/>
          </w:tcPr>
          <w:p w14:paraId="22AB0F03"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Institūta iela 1a, Ulbroka, Stopiņu pagasts, Ropažu novads, LV-2130</w:t>
            </w:r>
          </w:p>
        </w:tc>
      </w:tr>
      <w:tr w:rsidR="00BA67A3" w:rsidRPr="00B64621" w14:paraId="3FFB71B0" w14:textId="77777777" w:rsidTr="00963E23">
        <w:tc>
          <w:tcPr>
            <w:tcW w:w="2689" w:type="dxa"/>
          </w:tcPr>
          <w:p w14:paraId="1AF96B4F"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Kontaktpersona:</w:t>
            </w:r>
          </w:p>
        </w:tc>
        <w:tc>
          <w:tcPr>
            <w:tcW w:w="6095" w:type="dxa"/>
          </w:tcPr>
          <w:p w14:paraId="1DB41455" w14:textId="77777777" w:rsidR="00416C4D" w:rsidRDefault="00416C4D" w:rsidP="00963E23">
            <w:pPr>
              <w:spacing w:after="120"/>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Ropažu novada Izglītības, jaunatnes, kultūras un sporta departamenta  Kultūras un sporta nodaļa</w:t>
            </w:r>
            <w:r>
              <w:rPr>
                <w:rFonts w:ascii="Times New Roman" w:eastAsia="Times New Roman" w:hAnsi="Times New Roman" w:cs="Times New Roman"/>
                <w:sz w:val="24"/>
                <w:szCs w:val="24"/>
                <w:lang w:eastAsia="zh-CN"/>
              </w:rPr>
              <w:t>,</w:t>
            </w:r>
          </w:p>
          <w:p w14:paraId="6D967460" w14:textId="481D0E22" w:rsidR="00BA67A3" w:rsidRPr="00B64621" w:rsidRDefault="00416C4D" w:rsidP="00963E23">
            <w:pPr>
              <w:spacing w:after="120"/>
              <w:rPr>
                <w:rFonts w:ascii="Times New Roman" w:hAnsi="Times New Roman" w:cs="Times New Roman"/>
                <w:sz w:val="24"/>
                <w:szCs w:val="24"/>
              </w:rPr>
            </w:pPr>
            <w:r>
              <w:rPr>
                <w:rFonts w:ascii="Times New Roman" w:eastAsia="Times New Roman" w:hAnsi="Times New Roman" w:cs="Times New Roman"/>
                <w:sz w:val="24"/>
                <w:szCs w:val="24"/>
                <w:lang w:eastAsia="zh-CN"/>
              </w:rPr>
              <w:t>S</w:t>
            </w:r>
            <w:r w:rsidRPr="00416C4D">
              <w:rPr>
                <w:rFonts w:ascii="Times New Roman" w:eastAsia="Times New Roman" w:hAnsi="Times New Roman" w:cs="Times New Roman"/>
                <w:sz w:val="24"/>
                <w:szCs w:val="24"/>
                <w:lang w:eastAsia="zh-CN"/>
              </w:rPr>
              <w:t>porta speciālists Daniels Balodis</w:t>
            </w:r>
          </w:p>
        </w:tc>
      </w:tr>
      <w:tr w:rsidR="00BA67A3" w:rsidRPr="00B64621" w14:paraId="26A2420C" w14:textId="77777777" w:rsidTr="00963E23">
        <w:tc>
          <w:tcPr>
            <w:tcW w:w="2689" w:type="dxa"/>
          </w:tcPr>
          <w:p w14:paraId="2C4530E6"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Kontakttālrunis:</w:t>
            </w:r>
          </w:p>
        </w:tc>
        <w:tc>
          <w:tcPr>
            <w:tcW w:w="6095" w:type="dxa"/>
          </w:tcPr>
          <w:p w14:paraId="7571B7BA" w14:textId="1BCFAB59" w:rsidR="00BA67A3" w:rsidRPr="00B64621" w:rsidRDefault="0065762D" w:rsidP="00963E23">
            <w:pPr>
              <w:spacing w:after="120"/>
              <w:rPr>
                <w:rFonts w:ascii="Times New Roman" w:hAnsi="Times New Roman" w:cs="Times New Roman"/>
                <w:sz w:val="24"/>
                <w:szCs w:val="24"/>
              </w:rPr>
            </w:pPr>
            <w:r>
              <w:rPr>
                <w:rFonts w:ascii="Times New Roman" w:hAnsi="Times New Roman" w:cs="Times New Roman"/>
                <w:sz w:val="24"/>
                <w:szCs w:val="24"/>
              </w:rPr>
              <w:t>26664309</w:t>
            </w:r>
          </w:p>
        </w:tc>
      </w:tr>
      <w:tr w:rsidR="00BA67A3" w:rsidRPr="00B64621" w14:paraId="355CB872" w14:textId="77777777" w:rsidTr="00963E23">
        <w:tc>
          <w:tcPr>
            <w:tcW w:w="2689" w:type="dxa"/>
          </w:tcPr>
          <w:p w14:paraId="39CC9A5B" w14:textId="77777777"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E-pasta adrese:</w:t>
            </w:r>
          </w:p>
        </w:tc>
        <w:tc>
          <w:tcPr>
            <w:tcW w:w="6095" w:type="dxa"/>
          </w:tcPr>
          <w:p w14:paraId="794A6049" w14:textId="261718EB" w:rsidR="00BA67A3" w:rsidRPr="00416C4D" w:rsidRDefault="00416C4D" w:rsidP="00963E23">
            <w:pPr>
              <w:spacing w:after="120"/>
              <w:rPr>
                <w:rFonts w:ascii="Times New Roman" w:hAnsi="Times New Roman" w:cs="Times New Roman"/>
                <w:sz w:val="24"/>
                <w:szCs w:val="24"/>
              </w:rPr>
            </w:pPr>
            <w:r w:rsidRPr="00416C4D">
              <w:rPr>
                <w:rFonts w:ascii="Times New Roman" w:eastAsia="Times New Roman" w:hAnsi="Times New Roman" w:cs="Times New Roman"/>
                <w:sz w:val="24"/>
                <w:szCs w:val="24"/>
                <w:lang w:eastAsia="zh-CN"/>
              </w:rPr>
              <w:t xml:space="preserve"> </w:t>
            </w:r>
            <w:hyperlink r:id="rId8" w:history="1">
              <w:r w:rsidRPr="00416C4D">
                <w:rPr>
                  <w:rStyle w:val="Hipersaite"/>
                  <w:rFonts w:ascii="Times New Roman" w:hAnsi="Times New Roman" w:cs="Times New Roman"/>
                  <w:sz w:val="24"/>
                  <w:szCs w:val="24"/>
                </w:rPr>
                <w:t>d</w:t>
              </w:r>
              <w:r w:rsidRPr="00416C4D">
                <w:rPr>
                  <w:rStyle w:val="Hipersaite"/>
                  <w:rFonts w:ascii="Times New Roman" w:hAnsi="Times New Roman" w:cs="Times New Roman"/>
                </w:rPr>
                <w:t>aniels.balodis@</w:t>
              </w:r>
              <w:r w:rsidRPr="00416C4D">
                <w:rPr>
                  <w:rStyle w:val="Hipersaite"/>
                  <w:rFonts w:ascii="Times New Roman" w:hAnsi="Times New Roman" w:cs="Times New Roman"/>
                  <w:sz w:val="24"/>
                  <w:szCs w:val="24"/>
                </w:rPr>
                <w:t>ropazi.lv</w:t>
              </w:r>
            </w:hyperlink>
            <w:r w:rsidR="00BA67A3" w:rsidRPr="00416C4D">
              <w:rPr>
                <w:rFonts w:ascii="Times New Roman" w:hAnsi="Times New Roman" w:cs="Times New Roman"/>
                <w:sz w:val="24"/>
                <w:szCs w:val="24"/>
              </w:rPr>
              <w:t xml:space="preserve"> </w:t>
            </w:r>
          </w:p>
        </w:tc>
      </w:tr>
      <w:tr w:rsidR="00BA67A3" w:rsidRPr="00B64621" w14:paraId="298335F5" w14:textId="77777777" w:rsidTr="0065762D">
        <w:trPr>
          <w:trHeight w:val="708"/>
        </w:trPr>
        <w:tc>
          <w:tcPr>
            <w:tcW w:w="2689" w:type="dxa"/>
          </w:tcPr>
          <w:p w14:paraId="5A39BF68" w14:textId="10EEDA22" w:rsidR="00BA67A3" w:rsidRPr="00B64621" w:rsidRDefault="00BA67A3" w:rsidP="00963E23">
            <w:pPr>
              <w:spacing w:after="120"/>
              <w:rPr>
                <w:rFonts w:ascii="Times New Roman" w:hAnsi="Times New Roman" w:cs="Times New Roman"/>
                <w:b/>
                <w:bCs/>
                <w:sz w:val="24"/>
                <w:szCs w:val="24"/>
              </w:rPr>
            </w:pPr>
            <w:r w:rsidRPr="00B64621">
              <w:rPr>
                <w:rFonts w:ascii="Times New Roman" w:hAnsi="Times New Roman" w:cs="Times New Roman"/>
                <w:b/>
                <w:bCs/>
                <w:sz w:val="24"/>
                <w:szCs w:val="24"/>
              </w:rPr>
              <w:t>Cenu piedāvājumu sūtīt uz e-pasta adresi:</w:t>
            </w:r>
          </w:p>
        </w:tc>
        <w:tc>
          <w:tcPr>
            <w:tcW w:w="6095" w:type="dxa"/>
          </w:tcPr>
          <w:p w14:paraId="7470E161" w14:textId="3384FA9D" w:rsidR="00BA67A3" w:rsidRPr="00B64621" w:rsidRDefault="00000000" w:rsidP="00963E23">
            <w:pPr>
              <w:spacing w:after="120"/>
              <w:rPr>
                <w:rFonts w:ascii="Times New Roman" w:hAnsi="Times New Roman" w:cs="Times New Roman"/>
                <w:sz w:val="24"/>
                <w:szCs w:val="24"/>
              </w:rPr>
            </w:pPr>
            <w:hyperlink r:id="rId9" w:history="1">
              <w:r w:rsidR="00416C4D" w:rsidRPr="006F6B05">
                <w:rPr>
                  <w:rStyle w:val="Hipersaite"/>
                  <w:rFonts w:ascii="Times New Roman" w:hAnsi="Times New Roman" w:cs="Times New Roman"/>
                  <w:sz w:val="24"/>
                  <w:szCs w:val="24"/>
                </w:rPr>
                <w:t>novada.dome@ropazi.lv</w:t>
              </w:r>
            </w:hyperlink>
            <w:r w:rsidR="00BA67A3" w:rsidRPr="00B64621">
              <w:rPr>
                <w:rFonts w:ascii="Times New Roman" w:hAnsi="Times New Roman" w:cs="Times New Roman"/>
                <w:sz w:val="24"/>
                <w:szCs w:val="24"/>
              </w:rPr>
              <w:t xml:space="preserve"> </w:t>
            </w:r>
          </w:p>
        </w:tc>
      </w:tr>
      <w:tr w:rsidR="00BA67A3" w:rsidRPr="00B64621" w14:paraId="0FAB4B3A" w14:textId="77777777" w:rsidTr="00963E23">
        <w:tc>
          <w:tcPr>
            <w:tcW w:w="2689" w:type="dxa"/>
          </w:tcPr>
          <w:p w14:paraId="1C58E759" w14:textId="040055C3" w:rsidR="00BA67A3" w:rsidRPr="00B64621" w:rsidRDefault="00BA67A3" w:rsidP="00963E23">
            <w:pPr>
              <w:spacing w:after="120"/>
              <w:rPr>
                <w:rFonts w:ascii="Times New Roman" w:hAnsi="Times New Roman" w:cs="Times New Roman"/>
                <w:sz w:val="24"/>
                <w:szCs w:val="24"/>
              </w:rPr>
            </w:pPr>
            <w:r w:rsidRPr="00B64621">
              <w:rPr>
                <w:rFonts w:ascii="Times New Roman" w:hAnsi="Times New Roman" w:cs="Times New Roman"/>
                <w:sz w:val="24"/>
                <w:szCs w:val="24"/>
              </w:rPr>
              <w:t>Piedāvājumu iesniegšanas termiņš:</w:t>
            </w:r>
          </w:p>
        </w:tc>
        <w:tc>
          <w:tcPr>
            <w:tcW w:w="6095" w:type="dxa"/>
          </w:tcPr>
          <w:p w14:paraId="19AFFDE0" w14:textId="3733108C" w:rsidR="00BA67A3" w:rsidRPr="00B64621" w:rsidRDefault="00387BD1" w:rsidP="00963E23">
            <w:pPr>
              <w:spacing w:after="120"/>
              <w:rPr>
                <w:rFonts w:ascii="Times New Roman" w:hAnsi="Times New Roman" w:cs="Times New Roman"/>
                <w:sz w:val="24"/>
                <w:szCs w:val="24"/>
              </w:rPr>
            </w:pPr>
            <w:r w:rsidRPr="0065762D">
              <w:rPr>
                <w:rFonts w:ascii="Times New Roman" w:hAnsi="Times New Roman" w:cs="Times New Roman"/>
                <w:sz w:val="24"/>
                <w:szCs w:val="24"/>
              </w:rPr>
              <w:t xml:space="preserve">Līdz </w:t>
            </w:r>
            <w:r w:rsidR="00A1381D">
              <w:rPr>
                <w:rFonts w:ascii="Times New Roman" w:hAnsi="Times New Roman" w:cs="Times New Roman"/>
                <w:sz w:val="24"/>
                <w:szCs w:val="24"/>
              </w:rPr>
              <w:t>13</w:t>
            </w:r>
            <w:r w:rsidR="00BA67A3" w:rsidRPr="0065762D">
              <w:rPr>
                <w:rFonts w:ascii="Times New Roman" w:hAnsi="Times New Roman" w:cs="Times New Roman"/>
                <w:sz w:val="24"/>
                <w:szCs w:val="24"/>
              </w:rPr>
              <w:t>.0</w:t>
            </w:r>
            <w:r w:rsidR="00416C4D" w:rsidRPr="0065762D">
              <w:rPr>
                <w:rFonts w:ascii="Times New Roman" w:hAnsi="Times New Roman" w:cs="Times New Roman"/>
                <w:sz w:val="24"/>
                <w:szCs w:val="24"/>
              </w:rPr>
              <w:t>6</w:t>
            </w:r>
            <w:r w:rsidR="00BA67A3" w:rsidRPr="0065762D">
              <w:rPr>
                <w:rFonts w:ascii="Times New Roman" w:hAnsi="Times New Roman" w:cs="Times New Roman"/>
                <w:sz w:val="24"/>
                <w:szCs w:val="24"/>
              </w:rPr>
              <w:t>.2023. plkst. 1</w:t>
            </w:r>
            <w:r w:rsidR="00A1381D">
              <w:rPr>
                <w:rFonts w:ascii="Times New Roman" w:hAnsi="Times New Roman" w:cs="Times New Roman"/>
                <w:sz w:val="24"/>
                <w:szCs w:val="24"/>
              </w:rPr>
              <w:t>6:00</w:t>
            </w:r>
          </w:p>
        </w:tc>
      </w:tr>
    </w:tbl>
    <w:p w14:paraId="19697179" w14:textId="68193E44" w:rsidR="00BA67A3" w:rsidRPr="00B64621" w:rsidRDefault="00BA67A3" w:rsidP="00BA67A3">
      <w:pPr>
        <w:spacing w:after="0"/>
        <w:rPr>
          <w:rFonts w:ascii="Times New Roman" w:hAnsi="Times New Roman" w:cs="Times New Roman"/>
          <w:b/>
          <w:sz w:val="24"/>
          <w:szCs w:val="24"/>
        </w:rPr>
      </w:pPr>
    </w:p>
    <w:p w14:paraId="2B76A36D" w14:textId="546944E4" w:rsidR="00BA67A3" w:rsidRPr="00B64621" w:rsidRDefault="00BA67A3"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Cenu izpētes mērķis – noskaidrot zemāko cenu piedāvājumu.</w:t>
      </w:r>
    </w:p>
    <w:p w14:paraId="6584B19F" w14:textId="238B3390" w:rsidR="00BA67A3" w:rsidRPr="00B64621" w:rsidRDefault="00BA67A3"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 xml:space="preserve">Līgums tiks slēgts ar pretendentu, </w:t>
      </w:r>
      <w:r w:rsidR="00F125EF" w:rsidRPr="00B64621">
        <w:rPr>
          <w:rFonts w:ascii="Times New Roman" w:hAnsi="Times New Roman" w:cs="Times New Roman"/>
          <w:sz w:val="24"/>
          <w:szCs w:val="24"/>
        </w:rPr>
        <w:t>kura iesniegtais cenu aptaujas piedāvājums ir atbilstošs un ar zemāko piedāvāto cenu.</w:t>
      </w:r>
    </w:p>
    <w:p w14:paraId="2E45E412" w14:textId="767BCF79" w:rsidR="00F125EF" w:rsidRPr="00B64621" w:rsidRDefault="00F125EF" w:rsidP="00F125EF">
      <w:pPr>
        <w:spacing w:after="0"/>
        <w:jc w:val="both"/>
        <w:rPr>
          <w:rFonts w:ascii="Times New Roman" w:hAnsi="Times New Roman" w:cs="Times New Roman"/>
          <w:sz w:val="24"/>
          <w:szCs w:val="24"/>
        </w:rPr>
      </w:pPr>
      <w:r w:rsidRPr="00B64621">
        <w:rPr>
          <w:rFonts w:ascii="Times New Roman" w:hAnsi="Times New Roman" w:cs="Times New Roman"/>
          <w:sz w:val="24"/>
          <w:szCs w:val="24"/>
        </w:rPr>
        <w:t>Informācija par rezultātu tiks izsūtīta elektroniski.</w:t>
      </w:r>
    </w:p>
    <w:p w14:paraId="7D560560" w14:textId="77777777" w:rsidR="00BA67A3" w:rsidRPr="00B64621" w:rsidRDefault="00BA67A3" w:rsidP="00BA67A3">
      <w:pPr>
        <w:spacing w:after="0"/>
        <w:rPr>
          <w:rFonts w:ascii="Times New Roman" w:hAnsi="Times New Roman" w:cs="Times New Roman"/>
          <w:b/>
          <w:sz w:val="24"/>
          <w:szCs w:val="24"/>
        </w:rPr>
      </w:pPr>
    </w:p>
    <w:p w14:paraId="7F4D2E70" w14:textId="2A32C582" w:rsidR="00AB1D59" w:rsidRPr="00B64621" w:rsidRDefault="004238E8" w:rsidP="00F17C2A">
      <w:pPr>
        <w:rPr>
          <w:rFonts w:ascii="Times New Roman" w:hAnsi="Times New Roman" w:cs="Times New Roman"/>
          <w:b/>
          <w:sz w:val="24"/>
          <w:szCs w:val="24"/>
          <w:u w:val="single"/>
        </w:rPr>
      </w:pPr>
      <w:r w:rsidRPr="00B64621">
        <w:rPr>
          <w:rFonts w:ascii="Times New Roman" w:hAnsi="Times New Roman" w:cs="Times New Roman"/>
          <w:b/>
          <w:sz w:val="24"/>
          <w:szCs w:val="24"/>
          <w:u w:val="single"/>
        </w:rPr>
        <w:t xml:space="preserve">Informācija par </w:t>
      </w:r>
      <w:r w:rsidR="00C32525" w:rsidRPr="00B64621">
        <w:rPr>
          <w:rFonts w:ascii="Times New Roman" w:hAnsi="Times New Roman" w:cs="Times New Roman"/>
          <w:b/>
          <w:sz w:val="24"/>
          <w:szCs w:val="24"/>
          <w:u w:val="single"/>
        </w:rPr>
        <w:t>priekšmetu</w:t>
      </w:r>
      <w:r w:rsidRPr="00B64621">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2689"/>
        <w:gridCol w:w="6656"/>
      </w:tblGrid>
      <w:tr w:rsidR="004238E8" w:rsidRPr="001C20FE" w14:paraId="0592E40D" w14:textId="77777777" w:rsidTr="00416C4D">
        <w:tc>
          <w:tcPr>
            <w:tcW w:w="2689" w:type="dxa"/>
          </w:tcPr>
          <w:p w14:paraId="48BD796B" w14:textId="1A262B02" w:rsidR="004238E8" w:rsidRPr="00A1381D" w:rsidRDefault="00C32525" w:rsidP="00F17C2A">
            <w:pPr>
              <w:rPr>
                <w:rFonts w:ascii="Times New Roman" w:hAnsi="Times New Roman" w:cs="Times New Roman"/>
                <w:sz w:val="24"/>
                <w:szCs w:val="24"/>
              </w:rPr>
            </w:pPr>
            <w:bookmarkStart w:id="0" w:name="_Hlk136935691"/>
            <w:r w:rsidRPr="00A1381D">
              <w:rPr>
                <w:rFonts w:ascii="Times New Roman" w:hAnsi="Times New Roman" w:cs="Times New Roman"/>
                <w:sz w:val="24"/>
                <w:szCs w:val="24"/>
              </w:rPr>
              <w:t>Piegādes a</w:t>
            </w:r>
            <w:r w:rsidR="004238E8" w:rsidRPr="00A1381D">
              <w:rPr>
                <w:rFonts w:ascii="Times New Roman" w:hAnsi="Times New Roman" w:cs="Times New Roman"/>
                <w:sz w:val="24"/>
                <w:szCs w:val="24"/>
              </w:rPr>
              <w:t>drese</w:t>
            </w:r>
            <w:r w:rsidR="00384D43" w:rsidRPr="00A1381D">
              <w:rPr>
                <w:rFonts w:ascii="Times New Roman" w:hAnsi="Times New Roman" w:cs="Times New Roman"/>
                <w:sz w:val="24"/>
                <w:szCs w:val="24"/>
              </w:rPr>
              <w:t>:</w:t>
            </w:r>
          </w:p>
        </w:tc>
        <w:tc>
          <w:tcPr>
            <w:tcW w:w="6656" w:type="dxa"/>
          </w:tcPr>
          <w:p w14:paraId="19FCB825" w14:textId="339FE736" w:rsidR="00A1381D" w:rsidRDefault="00416C4D" w:rsidP="00F17C2A">
            <w:pPr>
              <w:rPr>
                <w:rFonts w:ascii="Times New Roman" w:eastAsia="Calibri" w:hAnsi="Times New Roman" w:cs="Times New Roman"/>
                <w:sz w:val="24"/>
                <w:szCs w:val="24"/>
                <w:lang w:eastAsia="zh-CN"/>
              </w:rPr>
            </w:pPr>
            <w:r w:rsidRPr="00A1381D">
              <w:rPr>
                <w:rFonts w:ascii="Times New Roman" w:eastAsia="Calibri" w:hAnsi="Times New Roman" w:cs="Times New Roman"/>
                <w:sz w:val="24"/>
                <w:szCs w:val="24"/>
                <w:lang w:eastAsia="zh-CN"/>
              </w:rPr>
              <w:t xml:space="preserve"> </w:t>
            </w:r>
            <w:r w:rsidR="00A1381D" w:rsidRPr="00A1381D">
              <w:rPr>
                <w:rFonts w:ascii="Times New Roman" w:eastAsia="Calibri" w:hAnsi="Times New Roman" w:cs="Times New Roman"/>
                <w:sz w:val="24"/>
                <w:szCs w:val="24"/>
                <w:lang w:eastAsia="zh-CN"/>
              </w:rPr>
              <w:t>Kultūras centrs</w:t>
            </w:r>
            <w:r w:rsidR="00A1381D">
              <w:rPr>
                <w:rFonts w:ascii="Times New Roman" w:eastAsia="Calibri" w:hAnsi="Times New Roman" w:cs="Times New Roman"/>
                <w:sz w:val="24"/>
                <w:szCs w:val="24"/>
                <w:lang w:eastAsia="zh-CN"/>
              </w:rPr>
              <w:t xml:space="preserve"> </w:t>
            </w:r>
            <w:r w:rsidR="00A1381D" w:rsidRPr="00A1381D">
              <w:rPr>
                <w:rFonts w:ascii="Times New Roman" w:eastAsia="Calibri" w:hAnsi="Times New Roman" w:cs="Times New Roman"/>
                <w:sz w:val="24"/>
                <w:szCs w:val="24"/>
                <w:lang w:eastAsia="zh-CN"/>
              </w:rPr>
              <w:t>”Berģi” Brīvības gatve 455,</w:t>
            </w:r>
            <w:r w:rsidR="00A1381D">
              <w:rPr>
                <w:rFonts w:ascii="Times New Roman" w:eastAsia="Calibri" w:hAnsi="Times New Roman" w:cs="Times New Roman"/>
                <w:sz w:val="24"/>
                <w:szCs w:val="24"/>
                <w:lang w:eastAsia="zh-CN"/>
              </w:rPr>
              <w:t xml:space="preserve"> </w:t>
            </w:r>
            <w:r w:rsidR="00A1381D" w:rsidRPr="00A1381D">
              <w:rPr>
                <w:rFonts w:ascii="Times New Roman" w:eastAsia="Calibri" w:hAnsi="Times New Roman" w:cs="Times New Roman"/>
                <w:sz w:val="24"/>
                <w:szCs w:val="24"/>
                <w:lang w:eastAsia="zh-CN"/>
              </w:rPr>
              <w:t>Rīga,</w:t>
            </w:r>
            <w:r w:rsidR="00A1381D">
              <w:rPr>
                <w:rFonts w:ascii="Times New Roman" w:eastAsia="Calibri" w:hAnsi="Times New Roman" w:cs="Times New Roman"/>
                <w:sz w:val="24"/>
                <w:szCs w:val="24"/>
                <w:lang w:eastAsia="zh-CN"/>
              </w:rPr>
              <w:t xml:space="preserve"> </w:t>
            </w:r>
            <w:r w:rsidRPr="00A1381D">
              <w:rPr>
                <w:rFonts w:ascii="Times New Roman" w:eastAsia="Calibri" w:hAnsi="Times New Roman" w:cs="Times New Roman"/>
                <w:sz w:val="24"/>
                <w:szCs w:val="24"/>
                <w:lang w:eastAsia="zh-CN"/>
              </w:rPr>
              <w:t>Ropažu novada</w:t>
            </w:r>
            <w:r w:rsidR="00A1381D">
              <w:rPr>
                <w:rFonts w:ascii="Times New Roman" w:eastAsia="Calibri" w:hAnsi="Times New Roman" w:cs="Times New Roman"/>
                <w:sz w:val="24"/>
                <w:szCs w:val="24"/>
                <w:lang w:eastAsia="zh-CN"/>
              </w:rPr>
              <w:t>,</w:t>
            </w:r>
          </w:p>
          <w:p w14:paraId="27E7E041" w14:textId="6FC67ACE" w:rsidR="004238E8" w:rsidRPr="00A1381D" w:rsidRDefault="00A1381D" w:rsidP="00F17C2A">
            <w:pPr>
              <w:rPr>
                <w:rFonts w:ascii="Times New Roman" w:eastAsia="Calibri" w:hAnsi="Times New Roman" w:cs="Times New Roman"/>
                <w:sz w:val="24"/>
                <w:szCs w:val="24"/>
                <w:lang w:eastAsia="zh-CN"/>
              </w:rPr>
            </w:pPr>
            <w:r w:rsidRPr="00A1381D">
              <w:rPr>
                <w:rFonts w:ascii="Times New Roman" w:eastAsia="Calibri" w:hAnsi="Times New Roman" w:cs="Times New Roman"/>
                <w:sz w:val="24"/>
                <w:szCs w:val="24"/>
                <w:lang w:eastAsia="zh-CN"/>
              </w:rPr>
              <w:t>Izglītības,</w:t>
            </w:r>
            <w:r>
              <w:rPr>
                <w:rFonts w:ascii="Times New Roman" w:eastAsia="Calibri" w:hAnsi="Times New Roman" w:cs="Times New Roman"/>
                <w:sz w:val="24"/>
                <w:szCs w:val="24"/>
                <w:lang w:eastAsia="zh-CN"/>
              </w:rPr>
              <w:t xml:space="preserve"> </w:t>
            </w:r>
            <w:r w:rsidRPr="00A1381D">
              <w:rPr>
                <w:rFonts w:ascii="Times New Roman" w:eastAsia="Calibri" w:hAnsi="Times New Roman" w:cs="Times New Roman"/>
                <w:sz w:val="24"/>
                <w:szCs w:val="24"/>
                <w:lang w:eastAsia="zh-CN"/>
              </w:rPr>
              <w:t>jaunatnes,</w:t>
            </w:r>
            <w:r>
              <w:rPr>
                <w:rFonts w:ascii="Times New Roman" w:eastAsia="Calibri" w:hAnsi="Times New Roman" w:cs="Times New Roman"/>
                <w:sz w:val="24"/>
                <w:szCs w:val="24"/>
                <w:lang w:eastAsia="zh-CN"/>
              </w:rPr>
              <w:t xml:space="preserve"> </w:t>
            </w:r>
            <w:r w:rsidRPr="00A1381D">
              <w:rPr>
                <w:rFonts w:ascii="Times New Roman" w:eastAsia="Calibri" w:hAnsi="Times New Roman" w:cs="Times New Roman"/>
                <w:sz w:val="24"/>
                <w:szCs w:val="24"/>
                <w:lang w:eastAsia="zh-CN"/>
              </w:rPr>
              <w:t xml:space="preserve">kultūras un sporta departamenta Kultūras un sporta nodaļa </w:t>
            </w:r>
          </w:p>
        </w:tc>
      </w:tr>
      <w:bookmarkEnd w:id="0"/>
      <w:tr w:rsidR="00C32525" w:rsidRPr="00B64621" w14:paraId="51C58C80" w14:textId="77777777" w:rsidTr="00416C4D">
        <w:tc>
          <w:tcPr>
            <w:tcW w:w="2689" w:type="dxa"/>
          </w:tcPr>
          <w:p w14:paraId="6F43704E" w14:textId="2462B159" w:rsidR="004238E8" w:rsidRPr="00B64621" w:rsidRDefault="00C32525" w:rsidP="00F17C2A">
            <w:pPr>
              <w:rPr>
                <w:rFonts w:ascii="Times New Roman" w:hAnsi="Times New Roman" w:cs="Times New Roman"/>
                <w:sz w:val="24"/>
                <w:szCs w:val="24"/>
              </w:rPr>
            </w:pPr>
            <w:r w:rsidRPr="00B64621">
              <w:rPr>
                <w:rFonts w:ascii="Times New Roman" w:hAnsi="Times New Roman" w:cs="Times New Roman"/>
                <w:sz w:val="24"/>
                <w:szCs w:val="24"/>
              </w:rPr>
              <w:t>Priekšmeta apraksts:</w:t>
            </w:r>
          </w:p>
        </w:tc>
        <w:tc>
          <w:tcPr>
            <w:tcW w:w="6656" w:type="dxa"/>
          </w:tcPr>
          <w:p w14:paraId="67331C1D" w14:textId="77777777" w:rsidR="00416C4D" w:rsidRPr="00416C4D" w:rsidRDefault="00416C4D" w:rsidP="00416C4D">
            <w:pPr>
              <w:jc w:val="both"/>
              <w:rPr>
                <w:rFonts w:ascii="Times New Roman" w:eastAsia="Times New Roman" w:hAnsi="Times New Roman" w:cs="Times New Roman"/>
                <w:sz w:val="24"/>
                <w:szCs w:val="24"/>
                <w:lang w:eastAsia="zh-CN"/>
              </w:rPr>
            </w:pPr>
            <w:r w:rsidRPr="00B64621">
              <w:rPr>
                <w:rFonts w:ascii="Times New Roman" w:hAnsi="Times New Roman" w:cs="Times New Roman"/>
                <w:sz w:val="24"/>
                <w:szCs w:val="24"/>
              </w:rPr>
              <w:t xml:space="preserve"> </w:t>
            </w:r>
            <w:r w:rsidRPr="00416C4D">
              <w:rPr>
                <w:rFonts w:ascii="Times New Roman" w:eastAsia="Calibri" w:hAnsi="Times New Roman" w:cs="Times New Roman"/>
                <w:sz w:val="24"/>
                <w:szCs w:val="24"/>
                <w:lang w:eastAsia="zh-CN"/>
              </w:rPr>
              <w:t xml:space="preserve">Izstrādāt </w:t>
            </w:r>
            <w:r w:rsidRPr="00416C4D">
              <w:rPr>
                <w:rFonts w:ascii="Times New Roman" w:eastAsia="Calibri" w:hAnsi="Times New Roman" w:cs="Times New Roman"/>
                <w:bCs/>
                <w:sz w:val="24"/>
                <w:szCs w:val="24"/>
                <w:lang w:eastAsia="zh-CN"/>
              </w:rPr>
              <w:t>Upesciema centra sabiedriskās telpas zonējumu:</w:t>
            </w:r>
          </w:p>
          <w:p w14:paraId="2ECA6C3D" w14:textId="77777777" w:rsidR="00416C4D" w:rsidRPr="00416C4D" w:rsidRDefault="00416C4D" w:rsidP="00416C4D">
            <w:pPr>
              <w:suppressAutoHyphens/>
              <w:ind w:firstLine="360"/>
              <w:jc w:val="both"/>
              <w:rPr>
                <w:rFonts w:ascii="Times New Roman" w:eastAsia="Calibri" w:hAnsi="Times New Roman" w:cs="Times New Roman"/>
                <w:bCs/>
                <w:sz w:val="24"/>
                <w:szCs w:val="24"/>
                <w:lang w:eastAsia="zh-CN"/>
              </w:rPr>
            </w:pPr>
          </w:p>
          <w:p w14:paraId="26A722A0" w14:textId="77777777" w:rsidR="00416C4D" w:rsidRPr="00416C4D" w:rsidRDefault="00416C4D" w:rsidP="00416C4D">
            <w:pPr>
              <w:numPr>
                <w:ilvl w:val="0"/>
                <w:numId w:val="20"/>
              </w:numPr>
              <w:suppressAutoHyphens/>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u w:val="single"/>
                <w:lang w:eastAsia="zh-CN"/>
              </w:rPr>
              <w:t xml:space="preserve">Izpēte </w:t>
            </w:r>
            <w:r w:rsidRPr="00416C4D">
              <w:rPr>
                <w:rFonts w:ascii="Times New Roman" w:eastAsia="Times New Roman" w:hAnsi="Times New Roman" w:cs="Times New Roman"/>
                <w:sz w:val="24"/>
                <w:szCs w:val="24"/>
                <w:lang w:eastAsia="zh-CN"/>
              </w:rPr>
              <w:t xml:space="preserve">- </w:t>
            </w:r>
            <w:r w:rsidRPr="00416C4D">
              <w:rPr>
                <w:rFonts w:ascii="Times New Roman" w:eastAsia="Times New Roman" w:hAnsi="Times New Roman" w:cs="Times New Roman"/>
                <w:sz w:val="24"/>
                <w:szCs w:val="24"/>
                <w:lang w:eastAsia="zh-CN"/>
              </w:rPr>
              <w:br/>
              <w:t xml:space="preserve">1.1. Upesciema esošās infrastruktūras, iedzīvotājiem pieejamo un trūkstošo aktivitāšu un pakalpojumu apzināšana (no publiski pieejamiem avotiem, Upesciema iedzīvotāju aptaujas rezultātu apkopojums- </w:t>
            </w:r>
            <w:proofErr w:type="spellStart"/>
            <w:r w:rsidRPr="00416C4D">
              <w:rPr>
                <w:rFonts w:ascii="Times New Roman" w:eastAsia="Times New Roman" w:hAnsi="Times New Roman" w:cs="Times New Roman"/>
                <w:sz w:val="24"/>
                <w:szCs w:val="24"/>
                <w:lang w:eastAsia="zh-CN"/>
              </w:rPr>
              <w:t>sag</w:t>
            </w:r>
            <w:proofErr w:type="spellEnd"/>
            <w:r w:rsidRPr="00416C4D">
              <w:rPr>
                <w:rFonts w:ascii="Times New Roman" w:eastAsia="Times New Roman" w:hAnsi="Times New Roman" w:cs="Times New Roman"/>
                <w:sz w:val="24"/>
                <w:szCs w:val="24"/>
                <w:lang w:eastAsia="zh-CN"/>
              </w:rPr>
              <w:t xml:space="preserve">.  Ropažu novada Izglītības, jaunatnes, kultūras un sporta departamenta  Kultūras un sporta nodaļa – kontaktpersona sporta speciālists Daniels Balodis </w:t>
            </w:r>
            <w:r w:rsidRPr="00416C4D">
              <w:rPr>
                <w:rFonts w:ascii="Times New Roman" w:eastAsia="Times New Roman" w:hAnsi="Times New Roman" w:cs="Times New Roman"/>
                <w:sz w:val="24"/>
                <w:szCs w:val="24"/>
                <w:lang w:eastAsia="zh-CN"/>
              </w:rPr>
              <w:br/>
              <w:t>e- daniels.balodis@ropazi.lv).</w:t>
            </w:r>
            <w:r w:rsidRPr="00416C4D">
              <w:rPr>
                <w:rFonts w:ascii="Times New Roman" w:eastAsia="Times New Roman" w:hAnsi="Times New Roman" w:cs="Times New Roman"/>
                <w:sz w:val="24"/>
                <w:szCs w:val="24"/>
                <w:lang w:eastAsia="zh-CN"/>
              </w:rPr>
              <w:br/>
              <w:t xml:space="preserve">1.2. esošās situācijas salīdzinājums ar aktuālo teritorijas plānojumu; </w:t>
            </w:r>
            <w:r w:rsidRPr="00416C4D">
              <w:rPr>
                <w:rFonts w:ascii="Times New Roman" w:eastAsia="Times New Roman" w:hAnsi="Times New Roman" w:cs="Times New Roman"/>
                <w:sz w:val="24"/>
                <w:szCs w:val="24"/>
                <w:lang w:eastAsia="zh-CN"/>
              </w:rPr>
              <w:br/>
              <w:t>1.3. īss kopējās situācijas skaidrojošais apraksts.</w:t>
            </w:r>
          </w:p>
          <w:p w14:paraId="74E80C05" w14:textId="77777777" w:rsidR="00416C4D" w:rsidRPr="00416C4D" w:rsidRDefault="00416C4D" w:rsidP="00416C4D">
            <w:pPr>
              <w:suppressAutoHyphens/>
              <w:ind w:left="720"/>
              <w:jc w:val="both"/>
              <w:rPr>
                <w:rFonts w:ascii="Times New Roman" w:eastAsia="Times New Roman" w:hAnsi="Times New Roman" w:cs="Times New Roman"/>
                <w:sz w:val="24"/>
                <w:szCs w:val="24"/>
                <w:lang w:eastAsia="zh-CN"/>
              </w:rPr>
            </w:pPr>
          </w:p>
          <w:p w14:paraId="052208FE" w14:textId="77777777" w:rsidR="00416C4D" w:rsidRPr="00416C4D" w:rsidRDefault="00416C4D" w:rsidP="00416C4D">
            <w:pPr>
              <w:numPr>
                <w:ilvl w:val="0"/>
                <w:numId w:val="20"/>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 xml:space="preserve">3 variantu zonējumu izstrāde, vispārīgi norādot zonas konkrētām aktivitātēm - izglītība, kultūra, sports, </w:t>
            </w:r>
            <w:r w:rsidRPr="00416C4D">
              <w:rPr>
                <w:rFonts w:ascii="Times New Roman" w:eastAsia="Times New Roman" w:hAnsi="Times New Roman" w:cs="Times New Roman"/>
                <w:sz w:val="24"/>
                <w:szCs w:val="24"/>
                <w:lang w:eastAsia="zh-CN"/>
              </w:rPr>
              <w:lastRenderedPageBreak/>
              <w:t>sabiedriskie pakalpojumi, publiskās atpūtas zonas, galvenie transporta, velo un kājāmgājēju ceļi. Īss kartes zonējuma apraksts.</w:t>
            </w:r>
          </w:p>
          <w:p w14:paraId="05BF9E6A" w14:textId="77777777" w:rsidR="00416C4D" w:rsidRPr="00416C4D" w:rsidRDefault="00416C4D" w:rsidP="00416C4D">
            <w:pPr>
              <w:numPr>
                <w:ilvl w:val="1"/>
                <w:numId w:val="20"/>
              </w:numPr>
              <w:suppressAutoHyphens/>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pamatā ņemot vērā esošo izglītības, sporta un kultūras objektu un tai pieguļošo infrastruktūru, pieļaujot atsevišķas korekcijas, savukārt jaunām zonām izmantojot brīvos pašvaldības īpašumus;</w:t>
            </w:r>
          </w:p>
          <w:p w14:paraId="232D0D72" w14:textId="4104049A" w:rsidR="00416C4D" w:rsidRPr="00416C4D" w:rsidRDefault="00416C4D" w:rsidP="00416C4D">
            <w:pPr>
              <w:numPr>
                <w:ilvl w:val="1"/>
                <w:numId w:val="20"/>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daļēji</w:t>
            </w:r>
            <w:r>
              <w:rPr>
                <w:rFonts w:ascii="Times New Roman" w:eastAsia="Times New Roman" w:hAnsi="Times New Roman" w:cs="Times New Roman"/>
                <w:sz w:val="24"/>
                <w:szCs w:val="24"/>
                <w:lang w:eastAsia="zh-CN"/>
              </w:rPr>
              <w:t xml:space="preserve"> </w:t>
            </w:r>
            <w:r w:rsidRPr="00416C4D">
              <w:rPr>
                <w:rFonts w:ascii="Times New Roman" w:eastAsia="Times New Roman" w:hAnsi="Times New Roman" w:cs="Times New Roman"/>
                <w:sz w:val="24"/>
                <w:szCs w:val="24"/>
                <w:lang w:eastAsia="zh-CN"/>
              </w:rPr>
              <w:t>esošo infrastruktūru (sporta objekti saglabājošs, veidojot loģiskākas saiknes starp atsevišķām zonām;</w:t>
            </w:r>
          </w:p>
          <w:p w14:paraId="12698617" w14:textId="77777777" w:rsidR="00416C4D" w:rsidRPr="00416C4D" w:rsidRDefault="00416C4D" w:rsidP="00416C4D">
            <w:pPr>
              <w:numPr>
                <w:ilvl w:val="1"/>
                <w:numId w:val="20"/>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centra zonējumu veidojam ņemot vērā tikai infrastruktūru un ēkas, kuras pasūtītājs būs norādījis kā neaizskaramas zonas.</w:t>
            </w:r>
          </w:p>
          <w:p w14:paraId="7549D241" w14:textId="77777777" w:rsidR="00416C4D" w:rsidRPr="00416C4D" w:rsidRDefault="00416C4D" w:rsidP="00416C4D">
            <w:pPr>
              <w:suppressAutoHyphens/>
              <w:ind w:left="1440"/>
              <w:jc w:val="both"/>
              <w:rPr>
                <w:rFonts w:ascii="Times New Roman" w:eastAsia="Times New Roman" w:hAnsi="Times New Roman" w:cs="Times New Roman"/>
                <w:sz w:val="24"/>
                <w:szCs w:val="24"/>
                <w:lang w:eastAsia="zh-CN"/>
              </w:rPr>
            </w:pPr>
          </w:p>
          <w:p w14:paraId="2C1406C5" w14:textId="6EB600B8" w:rsidR="00416C4D" w:rsidRPr="00416C4D" w:rsidRDefault="00416C4D" w:rsidP="00416C4D">
            <w:pPr>
              <w:numPr>
                <w:ilvl w:val="0"/>
                <w:numId w:val="20"/>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Pēc pasūtītāja lēmuma, viena no 3 zonējumu variantiem detalizācija, precīzāk norādot un aprakstot kas kurā zonā tiek plānots, zonu mijiedarbība, potenciālo auto stāvlaukumu, ceļu un ietvju tīkls, precizētas ieteicamās un iedzīvotāju vēlamās aktivitātes katrā zonā. Šīs sadaļas izstrādei būs nepieciešama papildus informācija no pasūtītāja</w:t>
            </w:r>
            <w:r>
              <w:rPr>
                <w:rFonts w:ascii="Times New Roman" w:eastAsia="Times New Roman" w:hAnsi="Times New Roman" w:cs="Times New Roman"/>
                <w:sz w:val="24"/>
                <w:szCs w:val="24"/>
                <w:lang w:eastAsia="zh-CN"/>
              </w:rPr>
              <w:t xml:space="preserve"> </w:t>
            </w:r>
            <w:r w:rsidRPr="00416C4D">
              <w:rPr>
                <w:rFonts w:ascii="Times New Roman" w:eastAsia="Times New Roman" w:hAnsi="Times New Roman" w:cs="Times New Roman"/>
                <w:sz w:val="24"/>
                <w:szCs w:val="24"/>
                <w:lang w:eastAsia="zh-CN"/>
              </w:rPr>
              <w:t>par nepieciešamajām/vēlamajām aktivitātēm, pakalpojumiem un citi nosacījumi, ja tādi radīsies.</w:t>
            </w:r>
          </w:p>
          <w:p w14:paraId="1754707C" w14:textId="77777777" w:rsidR="00416C4D" w:rsidRPr="00416C4D" w:rsidRDefault="00416C4D" w:rsidP="00416C4D">
            <w:pPr>
              <w:suppressAutoHyphens/>
              <w:ind w:firstLine="360"/>
              <w:jc w:val="both"/>
              <w:rPr>
                <w:rFonts w:ascii="Times New Roman" w:eastAsia="Calibri" w:hAnsi="Times New Roman" w:cs="Times New Roman"/>
                <w:b/>
                <w:sz w:val="24"/>
                <w:szCs w:val="24"/>
                <w:lang w:eastAsia="zh-CN"/>
              </w:rPr>
            </w:pPr>
          </w:p>
          <w:p w14:paraId="1D6C1260" w14:textId="77777777" w:rsidR="00416C4D" w:rsidRPr="00416C4D" w:rsidRDefault="00416C4D" w:rsidP="00416C4D">
            <w:pPr>
              <w:suppressAutoHyphens/>
              <w:ind w:firstLine="426"/>
              <w:rPr>
                <w:rFonts w:ascii="Times New Roman" w:eastAsia="Calibri" w:hAnsi="Times New Roman" w:cs="Times New Roman"/>
                <w:sz w:val="24"/>
                <w:szCs w:val="24"/>
                <w:lang w:eastAsia="zh-CN"/>
              </w:rPr>
            </w:pPr>
            <w:r w:rsidRPr="00416C4D">
              <w:rPr>
                <w:rFonts w:ascii="Times New Roman" w:eastAsia="Calibri" w:hAnsi="Times New Roman" w:cs="Times New Roman"/>
                <w:sz w:val="24"/>
                <w:szCs w:val="24"/>
                <w:lang w:eastAsia="zh-CN"/>
              </w:rPr>
              <w:t xml:space="preserve">Pretendentiem pirms piedāvājuma sagatavošanas, vienojoties ar pasūtīju, </w:t>
            </w:r>
            <w:r w:rsidRPr="00416C4D">
              <w:rPr>
                <w:rFonts w:ascii="Times New Roman" w:eastAsia="Calibri" w:hAnsi="Times New Roman" w:cs="Times New Roman"/>
                <w:sz w:val="24"/>
                <w:szCs w:val="24"/>
                <w:lang w:eastAsia="zh-CN"/>
              </w:rPr>
              <w:br/>
              <w:t xml:space="preserve"> būs iespējams objekta apmeklējums, lai pilnībā iepazītos ar darbu norises vietu un vietējiem apstākļiem. </w:t>
            </w:r>
            <w:r w:rsidRPr="00416C4D">
              <w:rPr>
                <w:rFonts w:ascii="Times New Roman" w:eastAsia="Calibri" w:hAnsi="Times New Roman" w:cs="Times New Roman"/>
                <w:sz w:val="24"/>
                <w:szCs w:val="24"/>
                <w:lang w:eastAsia="zh-CN"/>
              </w:rPr>
              <w:br/>
            </w:r>
          </w:p>
          <w:p w14:paraId="5609B1BC" w14:textId="0FC76248" w:rsidR="00416C4D" w:rsidRPr="00416C4D" w:rsidRDefault="00416C4D" w:rsidP="00416C4D">
            <w:pPr>
              <w:suppressAutoHyphens/>
              <w:ind w:firstLine="426"/>
              <w:jc w:val="both"/>
              <w:rPr>
                <w:rFonts w:ascii="Times New Roman" w:eastAsia="Times New Roman" w:hAnsi="Times New Roman" w:cs="Times New Roman"/>
                <w:sz w:val="24"/>
                <w:szCs w:val="24"/>
                <w:lang w:eastAsia="zh-CN"/>
              </w:rPr>
            </w:pPr>
            <w:r w:rsidRPr="00416C4D">
              <w:rPr>
                <w:rFonts w:ascii="Times New Roman" w:eastAsia="Calibri" w:hAnsi="Times New Roman" w:cs="Times New Roman"/>
                <w:sz w:val="24"/>
                <w:szCs w:val="24"/>
                <w:lang w:eastAsia="zh-CN"/>
              </w:rPr>
              <w:t xml:space="preserve">No Pretendenta netiks pieņemtas nekādas prasības attiecībā uz zināšanu trūkumu šajā sakarā. Tiks uzskatīts, ka Pretendents ir rūpīgi iepazinies ar objekta apjomu, apsekojis to dabā un iekļāvis Finanšu piedāvājumā visu nepieciešamo projektēšanas, materiālu izmaksas, nepieciešamo pagaidu pasākumu un darbu izmaksas, kā arī visas izmaksas, kas var būt nepieciešamas, lai nodrošinātu atbilstību saistošajiem Latvijas Republikas likumu un normatīvu prasībām, kā arī jebkuru citu </w:t>
            </w:r>
            <w:r w:rsidR="005C762D">
              <w:rPr>
                <w:rFonts w:ascii="Times New Roman" w:eastAsia="Calibri" w:hAnsi="Times New Roman" w:cs="Times New Roman"/>
                <w:sz w:val="24"/>
                <w:szCs w:val="24"/>
                <w:lang w:eastAsia="zh-CN"/>
              </w:rPr>
              <w:t xml:space="preserve">Priekšmeta aprakstā </w:t>
            </w:r>
            <w:r w:rsidRPr="00416C4D">
              <w:rPr>
                <w:rFonts w:ascii="Times New Roman" w:eastAsia="Calibri" w:hAnsi="Times New Roman" w:cs="Times New Roman"/>
                <w:sz w:val="24"/>
                <w:szCs w:val="24"/>
                <w:lang w:eastAsia="zh-CN"/>
              </w:rPr>
              <w:t xml:space="preserve"> minēto darbu, kas nav atsevišķi norādītas citviet, izmaksas, izņemot pievienotās vērtības nodokli.</w:t>
            </w:r>
          </w:p>
          <w:p w14:paraId="09385946" w14:textId="4CF4505D" w:rsidR="00C32525" w:rsidRPr="00B64621" w:rsidRDefault="00C32525" w:rsidP="00C32525">
            <w:pPr>
              <w:rPr>
                <w:rFonts w:ascii="Times New Roman" w:hAnsi="Times New Roman" w:cs="Times New Roman"/>
                <w:sz w:val="24"/>
                <w:szCs w:val="24"/>
              </w:rPr>
            </w:pPr>
          </w:p>
        </w:tc>
      </w:tr>
      <w:tr w:rsidR="004238E8" w:rsidRPr="00B64621" w14:paraId="2019AAFA" w14:textId="77777777" w:rsidTr="00416C4D">
        <w:tc>
          <w:tcPr>
            <w:tcW w:w="2689" w:type="dxa"/>
          </w:tcPr>
          <w:p w14:paraId="22ABDB93" w14:textId="3C02FC85" w:rsidR="004238E8" w:rsidRPr="00B64621" w:rsidRDefault="004238E8" w:rsidP="00F17C2A">
            <w:pPr>
              <w:rPr>
                <w:rFonts w:ascii="Times New Roman" w:hAnsi="Times New Roman" w:cs="Times New Roman"/>
                <w:sz w:val="24"/>
                <w:szCs w:val="24"/>
              </w:rPr>
            </w:pPr>
            <w:r w:rsidRPr="00B64621">
              <w:rPr>
                <w:rFonts w:ascii="Times New Roman" w:hAnsi="Times New Roman" w:cs="Times New Roman"/>
                <w:sz w:val="24"/>
                <w:szCs w:val="24"/>
              </w:rPr>
              <w:lastRenderedPageBreak/>
              <w:t>Līguma izpildes laiks</w:t>
            </w:r>
            <w:r w:rsidR="00384D43" w:rsidRPr="00B64621">
              <w:rPr>
                <w:rFonts w:ascii="Times New Roman" w:hAnsi="Times New Roman" w:cs="Times New Roman"/>
                <w:sz w:val="24"/>
                <w:szCs w:val="24"/>
              </w:rPr>
              <w:t>:</w:t>
            </w:r>
          </w:p>
        </w:tc>
        <w:tc>
          <w:tcPr>
            <w:tcW w:w="6656" w:type="dxa"/>
          </w:tcPr>
          <w:p w14:paraId="05833684" w14:textId="5F5A00AA" w:rsidR="00B25874" w:rsidRDefault="005C762D" w:rsidP="005C762D">
            <w:pPr>
              <w:rPr>
                <w:rFonts w:ascii="Times New Roman" w:eastAsia="Calibri" w:hAnsi="Times New Roman" w:cs="Times New Roman"/>
                <w:b/>
                <w:sz w:val="24"/>
                <w:szCs w:val="24"/>
                <w:lang w:eastAsia="zh-CN"/>
              </w:rPr>
            </w:pPr>
            <w:r w:rsidRPr="005C762D">
              <w:rPr>
                <w:rFonts w:ascii="Times New Roman" w:eastAsia="Calibri" w:hAnsi="Times New Roman" w:cs="Times New Roman"/>
                <w:b/>
                <w:sz w:val="24"/>
                <w:szCs w:val="24"/>
                <w:lang w:eastAsia="zh-CN"/>
              </w:rPr>
              <w:t xml:space="preserve"> </w:t>
            </w:r>
            <w:r w:rsidR="00A1381D">
              <w:rPr>
                <w:rFonts w:ascii="Times New Roman" w:eastAsia="Calibri" w:hAnsi="Times New Roman" w:cs="Times New Roman"/>
                <w:b/>
                <w:sz w:val="24"/>
                <w:szCs w:val="24"/>
                <w:lang w:eastAsia="zh-CN"/>
              </w:rPr>
              <w:t>3</w:t>
            </w:r>
            <w:r w:rsidR="00B25874" w:rsidRPr="00B25874">
              <w:rPr>
                <w:rFonts w:ascii="Times New Roman" w:eastAsia="Calibri" w:hAnsi="Times New Roman" w:cs="Times New Roman"/>
                <w:b/>
                <w:sz w:val="24"/>
                <w:szCs w:val="24"/>
                <w:lang w:eastAsia="zh-CN"/>
              </w:rPr>
              <w:t xml:space="preserve"> mēneši no līguma </w:t>
            </w:r>
            <w:r w:rsidR="00A1381D">
              <w:rPr>
                <w:rFonts w:ascii="Times New Roman" w:eastAsia="Calibri" w:hAnsi="Times New Roman" w:cs="Times New Roman"/>
                <w:b/>
                <w:sz w:val="24"/>
                <w:szCs w:val="24"/>
                <w:lang w:eastAsia="zh-CN"/>
              </w:rPr>
              <w:t xml:space="preserve">abpusējas </w:t>
            </w:r>
            <w:r w:rsidR="00B25874" w:rsidRPr="00B25874">
              <w:rPr>
                <w:rFonts w:ascii="Times New Roman" w:eastAsia="Calibri" w:hAnsi="Times New Roman" w:cs="Times New Roman"/>
                <w:b/>
                <w:sz w:val="24"/>
                <w:szCs w:val="24"/>
                <w:lang w:eastAsia="zh-CN"/>
              </w:rPr>
              <w:t>parakstīšanas</w:t>
            </w:r>
            <w:r w:rsidR="00A1381D">
              <w:rPr>
                <w:rFonts w:ascii="Times New Roman" w:eastAsia="Calibri" w:hAnsi="Times New Roman" w:cs="Times New Roman"/>
                <w:b/>
                <w:sz w:val="24"/>
                <w:szCs w:val="24"/>
                <w:lang w:eastAsia="zh-CN"/>
              </w:rPr>
              <w:t>.</w:t>
            </w:r>
          </w:p>
          <w:p w14:paraId="625AA781" w14:textId="1875C874" w:rsidR="005C762D" w:rsidRPr="005C762D" w:rsidRDefault="005C762D" w:rsidP="005C762D">
            <w:pPr>
              <w:rPr>
                <w:rFonts w:ascii="Times New Roman" w:eastAsia="Calibri" w:hAnsi="Times New Roman" w:cs="Times New Roman"/>
                <w:sz w:val="24"/>
                <w:szCs w:val="24"/>
                <w:lang w:eastAsia="zh-CN"/>
              </w:rPr>
            </w:pPr>
            <w:r w:rsidRPr="005C762D">
              <w:rPr>
                <w:rFonts w:ascii="Times New Roman" w:eastAsia="Calibri" w:hAnsi="Times New Roman" w:cs="Times New Roman"/>
                <w:sz w:val="24"/>
                <w:szCs w:val="24"/>
                <w:lang w:eastAsia="zh-CN"/>
              </w:rPr>
              <w:br/>
            </w:r>
          </w:p>
          <w:p w14:paraId="36135E69" w14:textId="4AD8F2BA" w:rsidR="004238E8" w:rsidRPr="00B64621" w:rsidRDefault="004238E8" w:rsidP="00F17C2A">
            <w:pPr>
              <w:rPr>
                <w:rFonts w:ascii="Times New Roman" w:hAnsi="Times New Roman" w:cs="Times New Roman"/>
                <w:sz w:val="24"/>
                <w:szCs w:val="24"/>
              </w:rPr>
            </w:pPr>
          </w:p>
        </w:tc>
      </w:tr>
      <w:tr w:rsidR="00BF3727" w:rsidRPr="00B64621" w14:paraId="4F768148" w14:textId="77777777" w:rsidTr="00416C4D">
        <w:tc>
          <w:tcPr>
            <w:tcW w:w="2689" w:type="dxa"/>
          </w:tcPr>
          <w:p w14:paraId="153304E7" w14:textId="599E3FEC" w:rsidR="00BF3727" w:rsidRPr="0065762D" w:rsidRDefault="00BF3727" w:rsidP="00F17C2A">
            <w:pPr>
              <w:rPr>
                <w:rFonts w:ascii="Times New Roman" w:hAnsi="Times New Roman" w:cs="Times New Roman"/>
                <w:sz w:val="24"/>
                <w:szCs w:val="24"/>
              </w:rPr>
            </w:pPr>
            <w:r w:rsidRPr="0065762D">
              <w:rPr>
                <w:rFonts w:ascii="Times New Roman" w:hAnsi="Times New Roman" w:cs="Times New Roman"/>
                <w:sz w:val="24"/>
                <w:szCs w:val="24"/>
              </w:rPr>
              <w:t>Izmaksas, kas jāiekļauj cenā</w:t>
            </w:r>
            <w:r w:rsidR="00384D43" w:rsidRPr="0065762D">
              <w:rPr>
                <w:rFonts w:ascii="Times New Roman" w:hAnsi="Times New Roman" w:cs="Times New Roman"/>
                <w:sz w:val="24"/>
                <w:szCs w:val="24"/>
              </w:rPr>
              <w:t>:</w:t>
            </w:r>
          </w:p>
        </w:tc>
        <w:tc>
          <w:tcPr>
            <w:tcW w:w="6656" w:type="dxa"/>
          </w:tcPr>
          <w:p w14:paraId="6AB383CD" w14:textId="77777777" w:rsidR="005C762D" w:rsidRPr="0065762D" w:rsidRDefault="005C762D" w:rsidP="005C762D">
            <w:pPr>
              <w:rPr>
                <w:rFonts w:ascii="Times New Roman" w:hAnsi="Times New Roman" w:cs="Times New Roman"/>
                <w:iCs/>
                <w:sz w:val="24"/>
                <w:szCs w:val="24"/>
              </w:rPr>
            </w:pPr>
            <w:r w:rsidRPr="005C762D">
              <w:rPr>
                <w:rFonts w:ascii="Times New Roman" w:hAnsi="Times New Roman" w:cs="Times New Roman"/>
                <w:iCs/>
                <w:sz w:val="24"/>
                <w:szCs w:val="24"/>
              </w:rPr>
              <w:t xml:space="preserve">No Pretendenta netiks pieņemtas nekādas prasības attiecībā uz zināšanu trūkumu šajā sakarā. Tiks uzskatīts, ka </w:t>
            </w:r>
          </w:p>
          <w:p w14:paraId="09117676" w14:textId="77777777" w:rsidR="005C762D" w:rsidRPr="0065762D" w:rsidRDefault="005C762D" w:rsidP="005C762D">
            <w:pPr>
              <w:rPr>
                <w:rFonts w:ascii="Times New Roman" w:hAnsi="Times New Roman" w:cs="Times New Roman"/>
                <w:iCs/>
                <w:sz w:val="24"/>
                <w:szCs w:val="24"/>
              </w:rPr>
            </w:pPr>
          </w:p>
          <w:p w14:paraId="57382397" w14:textId="096CB714" w:rsidR="005C762D" w:rsidRPr="005C762D" w:rsidRDefault="005C762D" w:rsidP="005C762D">
            <w:pPr>
              <w:rPr>
                <w:rFonts w:ascii="Times New Roman" w:hAnsi="Times New Roman" w:cs="Times New Roman"/>
                <w:iCs/>
                <w:sz w:val="24"/>
                <w:szCs w:val="24"/>
              </w:rPr>
            </w:pPr>
            <w:r w:rsidRPr="005C762D">
              <w:rPr>
                <w:rFonts w:ascii="Times New Roman" w:hAnsi="Times New Roman" w:cs="Times New Roman"/>
                <w:iCs/>
                <w:sz w:val="24"/>
                <w:szCs w:val="24"/>
              </w:rPr>
              <w:t>Pretendent</w:t>
            </w:r>
            <w:r w:rsidRPr="0065762D">
              <w:rPr>
                <w:rFonts w:ascii="Times New Roman" w:hAnsi="Times New Roman" w:cs="Times New Roman"/>
                <w:iCs/>
                <w:sz w:val="24"/>
                <w:szCs w:val="24"/>
              </w:rPr>
              <w:t>am</w:t>
            </w:r>
            <w:r w:rsidRPr="005C762D">
              <w:rPr>
                <w:rFonts w:ascii="Times New Roman" w:hAnsi="Times New Roman" w:cs="Times New Roman"/>
                <w:iCs/>
                <w:sz w:val="24"/>
                <w:szCs w:val="24"/>
              </w:rPr>
              <w:t xml:space="preserve"> ir rūpīgi </w:t>
            </w:r>
            <w:r w:rsidRPr="0065762D">
              <w:rPr>
                <w:rFonts w:ascii="Times New Roman" w:hAnsi="Times New Roman" w:cs="Times New Roman"/>
                <w:iCs/>
                <w:sz w:val="24"/>
                <w:szCs w:val="24"/>
              </w:rPr>
              <w:t>jā</w:t>
            </w:r>
            <w:r w:rsidRPr="005C762D">
              <w:rPr>
                <w:rFonts w:ascii="Times New Roman" w:hAnsi="Times New Roman" w:cs="Times New Roman"/>
                <w:iCs/>
                <w:sz w:val="24"/>
                <w:szCs w:val="24"/>
              </w:rPr>
              <w:t>iepaz</w:t>
            </w:r>
            <w:r w:rsidRPr="0065762D">
              <w:rPr>
                <w:rFonts w:ascii="Times New Roman" w:hAnsi="Times New Roman" w:cs="Times New Roman"/>
                <w:iCs/>
                <w:sz w:val="24"/>
                <w:szCs w:val="24"/>
              </w:rPr>
              <w:t xml:space="preserve">īstas </w:t>
            </w:r>
            <w:r w:rsidRPr="005C762D">
              <w:rPr>
                <w:rFonts w:ascii="Times New Roman" w:hAnsi="Times New Roman" w:cs="Times New Roman"/>
                <w:iCs/>
                <w:sz w:val="24"/>
                <w:szCs w:val="24"/>
              </w:rPr>
              <w:t xml:space="preserve">ar objekta apjomu, </w:t>
            </w:r>
            <w:r w:rsidRPr="0065762D">
              <w:rPr>
                <w:rFonts w:ascii="Times New Roman" w:hAnsi="Times New Roman" w:cs="Times New Roman"/>
                <w:iCs/>
                <w:sz w:val="24"/>
                <w:szCs w:val="24"/>
              </w:rPr>
              <w:t>jā</w:t>
            </w:r>
            <w:r w:rsidRPr="005C762D">
              <w:rPr>
                <w:rFonts w:ascii="Times New Roman" w:hAnsi="Times New Roman" w:cs="Times New Roman"/>
                <w:iCs/>
                <w:sz w:val="24"/>
                <w:szCs w:val="24"/>
              </w:rPr>
              <w:t>apseko t</w:t>
            </w:r>
            <w:r w:rsidRPr="0065762D">
              <w:rPr>
                <w:rFonts w:ascii="Times New Roman" w:hAnsi="Times New Roman" w:cs="Times New Roman"/>
                <w:iCs/>
                <w:sz w:val="24"/>
                <w:szCs w:val="24"/>
              </w:rPr>
              <w:t>as</w:t>
            </w:r>
            <w:r w:rsidRPr="005C762D">
              <w:rPr>
                <w:rFonts w:ascii="Times New Roman" w:hAnsi="Times New Roman" w:cs="Times New Roman"/>
                <w:iCs/>
                <w:sz w:val="24"/>
                <w:szCs w:val="24"/>
              </w:rPr>
              <w:t xml:space="preserve"> dabā un </w:t>
            </w:r>
            <w:r w:rsidRPr="0065762D">
              <w:rPr>
                <w:rFonts w:ascii="Times New Roman" w:hAnsi="Times New Roman" w:cs="Times New Roman"/>
                <w:iCs/>
                <w:sz w:val="24"/>
                <w:szCs w:val="24"/>
              </w:rPr>
              <w:t>jāiekļauj</w:t>
            </w:r>
            <w:r w:rsidRPr="005C762D">
              <w:rPr>
                <w:rFonts w:ascii="Times New Roman" w:hAnsi="Times New Roman" w:cs="Times New Roman"/>
                <w:iCs/>
                <w:sz w:val="24"/>
                <w:szCs w:val="24"/>
              </w:rPr>
              <w:t xml:space="preserve"> Finanšu piedāvājumā vis</w:t>
            </w:r>
            <w:r w:rsidRPr="0065762D">
              <w:rPr>
                <w:rFonts w:ascii="Times New Roman" w:hAnsi="Times New Roman" w:cs="Times New Roman"/>
                <w:iCs/>
                <w:sz w:val="24"/>
                <w:szCs w:val="24"/>
              </w:rPr>
              <w:t>as</w:t>
            </w:r>
            <w:r w:rsidRPr="005C762D">
              <w:rPr>
                <w:rFonts w:ascii="Times New Roman" w:hAnsi="Times New Roman" w:cs="Times New Roman"/>
                <w:iCs/>
                <w:sz w:val="24"/>
                <w:szCs w:val="24"/>
              </w:rPr>
              <w:t xml:space="preserve"> nepieciešam</w:t>
            </w:r>
            <w:r w:rsidRPr="0065762D">
              <w:rPr>
                <w:rFonts w:ascii="Times New Roman" w:hAnsi="Times New Roman" w:cs="Times New Roman"/>
                <w:iCs/>
                <w:sz w:val="24"/>
                <w:szCs w:val="24"/>
              </w:rPr>
              <w:t xml:space="preserve">ās izmaksas, </w:t>
            </w:r>
            <w:r w:rsidRPr="005C762D">
              <w:rPr>
                <w:rFonts w:ascii="Times New Roman" w:hAnsi="Times New Roman" w:cs="Times New Roman"/>
                <w:iCs/>
                <w:sz w:val="24"/>
                <w:szCs w:val="24"/>
              </w:rPr>
              <w:t>projektēšan</w:t>
            </w:r>
            <w:r w:rsidRPr="0065762D">
              <w:rPr>
                <w:rFonts w:ascii="Times New Roman" w:hAnsi="Times New Roman" w:cs="Times New Roman"/>
                <w:iCs/>
                <w:sz w:val="24"/>
                <w:szCs w:val="24"/>
              </w:rPr>
              <w:t>u,</w:t>
            </w:r>
            <w:r w:rsidRPr="005C762D">
              <w:rPr>
                <w:rFonts w:ascii="Times New Roman" w:hAnsi="Times New Roman" w:cs="Times New Roman"/>
                <w:iCs/>
                <w:sz w:val="24"/>
                <w:szCs w:val="24"/>
              </w:rPr>
              <w:t xml:space="preserve"> materiālu izmaksas,</w:t>
            </w:r>
            <w:r w:rsidRPr="0065762D">
              <w:rPr>
                <w:rFonts w:ascii="Times New Roman" w:hAnsi="Times New Roman" w:cs="Times New Roman"/>
                <w:iCs/>
                <w:sz w:val="24"/>
                <w:szCs w:val="24"/>
              </w:rPr>
              <w:t xml:space="preserve"> </w:t>
            </w:r>
            <w:r w:rsidRPr="005C762D">
              <w:rPr>
                <w:rFonts w:ascii="Times New Roman" w:hAnsi="Times New Roman" w:cs="Times New Roman"/>
                <w:iCs/>
                <w:sz w:val="24"/>
                <w:szCs w:val="24"/>
              </w:rPr>
              <w:t xml:space="preserve">nepieciešamo pagaidu pasākumu un darbu izmaksas, kā arī visas izmaksas, kas var būt nepieciešamas, lai nodrošinātu atbilstību saistošajiem Latvijas </w:t>
            </w:r>
            <w:r w:rsidRPr="005C762D">
              <w:rPr>
                <w:rFonts w:ascii="Times New Roman" w:hAnsi="Times New Roman" w:cs="Times New Roman"/>
                <w:iCs/>
                <w:sz w:val="24"/>
                <w:szCs w:val="24"/>
              </w:rPr>
              <w:lastRenderedPageBreak/>
              <w:t>Republikas likumu un normatīvu prasībām, kā arī jebkuru citu Priekšmeta aprakstā minēto darbu, kas nav atsevišķi norādītas citviet, izmaksas, izņemot pievienotās vērtības nodokli.</w:t>
            </w:r>
          </w:p>
          <w:p w14:paraId="614FDA4C" w14:textId="7D3B4A22" w:rsidR="00BF3727" w:rsidRPr="0065762D" w:rsidRDefault="00BF3727" w:rsidP="00F17C2A">
            <w:pPr>
              <w:rPr>
                <w:rFonts w:ascii="Times New Roman" w:hAnsi="Times New Roman" w:cs="Times New Roman"/>
                <w:i/>
                <w:sz w:val="24"/>
                <w:szCs w:val="24"/>
              </w:rPr>
            </w:pPr>
          </w:p>
        </w:tc>
      </w:tr>
    </w:tbl>
    <w:p w14:paraId="72563173" w14:textId="31E63C7B" w:rsidR="00F125EF" w:rsidRPr="00B64621" w:rsidRDefault="00F125EF" w:rsidP="00F17C2A">
      <w:pPr>
        <w:rPr>
          <w:rFonts w:ascii="Times New Roman" w:hAnsi="Times New Roman" w:cs="Times New Roman"/>
          <w:b/>
          <w:sz w:val="24"/>
          <w:szCs w:val="24"/>
          <w:u w:val="single"/>
        </w:rPr>
      </w:pPr>
    </w:p>
    <w:p w14:paraId="23C811CF" w14:textId="77777777" w:rsidR="00F125EF" w:rsidRPr="00B64621" w:rsidRDefault="00F125EF" w:rsidP="00F125EF">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PIETEIKUMS DALĪBAI CENU APTAUJĀ</w:t>
      </w:r>
    </w:p>
    <w:p w14:paraId="4D5FEE5E" w14:textId="77777777" w:rsidR="00F125EF" w:rsidRPr="00B64621"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B64621"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B64621" w:rsidRDefault="00F125EF" w:rsidP="00F125EF">
            <w:pPr>
              <w:pStyle w:val="Virsraksts7"/>
              <w:spacing w:before="0" w:after="0"/>
              <w:jc w:val="both"/>
              <w:rPr>
                <w:b/>
              </w:rPr>
            </w:pPr>
            <w:r w:rsidRPr="00B64621">
              <w:rPr>
                <w:b/>
              </w:rPr>
              <w:t>Informācija par pretendentu:</w:t>
            </w:r>
          </w:p>
        </w:tc>
      </w:tr>
      <w:tr w:rsidR="00F125EF" w:rsidRPr="00B64621"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B64621" w:rsidRDefault="00F125EF" w:rsidP="00F125EF">
            <w:pPr>
              <w:pStyle w:val="Galvene"/>
            </w:pPr>
            <w:r w:rsidRPr="00B64621">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B64621" w:rsidRDefault="00F125EF" w:rsidP="00F125EF">
            <w:pPr>
              <w:pStyle w:val="Galvene"/>
              <w:ind w:right="-52"/>
            </w:pPr>
            <w:r w:rsidRPr="00B64621">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B64621" w:rsidRDefault="00F125EF" w:rsidP="00F125EF">
            <w:pPr>
              <w:spacing w:after="0" w:line="240" w:lineRule="auto"/>
              <w:jc w:val="both"/>
              <w:rPr>
                <w:rFonts w:ascii="Times New Roman" w:hAnsi="Times New Roman" w:cs="Times New Roman"/>
                <w:b/>
                <w:sz w:val="24"/>
                <w:szCs w:val="24"/>
              </w:rPr>
            </w:pPr>
          </w:p>
        </w:tc>
      </w:tr>
      <w:tr w:rsidR="00F125EF" w:rsidRPr="00B64621"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B64621" w:rsidRDefault="00F125EF" w:rsidP="00F125EF">
            <w:pPr>
              <w:spacing w:after="0" w:line="240" w:lineRule="auto"/>
              <w:rPr>
                <w:rFonts w:ascii="Times New Roman" w:hAnsi="Times New Roman" w:cs="Times New Roman"/>
                <w:sz w:val="24"/>
                <w:szCs w:val="24"/>
              </w:rPr>
            </w:pPr>
            <w:r w:rsidRPr="00B64621">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B64621"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B64621" w:rsidRDefault="00F125EF" w:rsidP="00F125EF">
      <w:pPr>
        <w:spacing w:after="0" w:line="240" w:lineRule="auto"/>
        <w:jc w:val="center"/>
        <w:rPr>
          <w:rFonts w:ascii="Times New Roman" w:hAnsi="Times New Roman" w:cs="Times New Roman"/>
          <w:sz w:val="24"/>
          <w:szCs w:val="24"/>
        </w:rPr>
      </w:pPr>
    </w:p>
    <w:p w14:paraId="04460920" w14:textId="77777777" w:rsidR="00F125EF" w:rsidRPr="00B64621" w:rsidRDefault="00F125EF" w:rsidP="00F125EF">
      <w:pPr>
        <w:spacing w:after="0" w:line="240" w:lineRule="auto"/>
        <w:jc w:val="center"/>
        <w:rPr>
          <w:rFonts w:ascii="Times New Roman" w:hAnsi="Times New Roman" w:cs="Times New Roman"/>
          <w:sz w:val="24"/>
          <w:szCs w:val="24"/>
        </w:rPr>
      </w:pPr>
    </w:p>
    <w:p w14:paraId="3A42FF5D" w14:textId="692FC6D3" w:rsidR="00B64621" w:rsidRDefault="00B64621" w:rsidP="00B64621">
      <w:pPr>
        <w:spacing w:after="0" w:line="240" w:lineRule="auto"/>
        <w:rPr>
          <w:rFonts w:ascii="Times New Roman" w:hAnsi="Times New Roman" w:cs="Times New Roman"/>
          <w:b/>
          <w:sz w:val="24"/>
          <w:szCs w:val="24"/>
        </w:rPr>
      </w:pPr>
      <w:r>
        <w:rPr>
          <w:rFonts w:ascii="Times New Roman" w:hAnsi="Times New Roman" w:cs="Times New Roman"/>
          <w:b/>
          <w:sz w:val="24"/>
          <w:szCs w:val="24"/>
        </w:rPr>
        <w:t>PRETENDENTA PIETEIKUMS</w:t>
      </w:r>
    </w:p>
    <w:p w14:paraId="295DE7AB" w14:textId="77777777" w:rsidR="00B64621" w:rsidRDefault="00B64621" w:rsidP="00B64621">
      <w:pPr>
        <w:spacing w:after="0" w:line="240" w:lineRule="auto"/>
        <w:rPr>
          <w:rFonts w:ascii="Times New Roman" w:hAnsi="Times New Roman" w:cs="Times New Roman"/>
          <w:b/>
          <w:sz w:val="24"/>
          <w:szCs w:val="24"/>
        </w:rPr>
      </w:pPr>
    </w:p>
    <w:p w14:paraId="512873EC" w14:textId="77777777" w:rsidR="00B64621" w:rsidRDefault="00B64621" w:rsidP="00F125EF">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B64621" w14:paraId="16141A00" w14:textId="77777777" w:rsidTr="00A632C3">
        <w:tc>
          <w:tcPr>
            <w:tcW w:w="6091" w:type="dxa"/>
            <w:gridSpan w:val="2"/>
          </w:tcPr>
          <w:p w14:paraId="4D38D02C" w14:textId="251087D2" w:rsidR="00B64621" w:rsidRPr="00B64621"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Prasības</w:t>
            </w:r>
          </w:p>
        </w:tc>
        <w:tc>
          <w:tcPr>
            <w:tcW w:w="3543" w:type="dxa"/>
          </w:tcPr>
          <w:p w14:paraId="1796FA7C" w14:textId="77CCBFCB" w:rsidR="00B64621" w:rsidRPr="00B64621"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B64621">
              <w:rPr>
                <w:rFonts w:ascii="Times New Roman" w:hAnsi="Times New Roman" w:cs="Times New Roman"/>
                <w:b/>
                <w:bCs/>
                <w:color w:val="auto"/>
                <w:sz w:val="24"/>
                <w:szCs w:val="24"/>
              </w:rPr>
              <w:t>Pretendenta piedāvājums, apraksts, ražotājs, modelis u.c. informācija atbilstoši prasībām</w:t>
            </w:r>
          </w:p>
        </w:tc>
      </w:tr>
      <w:tr w:rsidR="00B64621" w:rsidRPr="00B64621" w14:paraId="11AEA369" w14:textId="73BD5CAC" w:rsidTr="00B64621">
        <w:tc>
          <w:tcPr>
            <w:tcW w:w="1696" w:type="dxa"/>
          </w:tcPr>
          <w:p w14:paraId="2CBD471A"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Priekšmeta apraksts:</w:t>
            </w:r>
          </w:p>
        </w:tc>
        <w:tc>
          <w:tcPr>
            <w:tcW w:w="4395" w:type="dxa"/>
          </w:tcPr>
          <w:p w14:paraId="5FAC2488" w14:textId="1C4E7FA6" w:rsidR="005C762D" w:rsidRPr="00416C4D" w:rsidRDefault="005C762D" w:rsidP="005C762D">
            <w:pPr>
              <w:jc w:val="both"/>
              <w:rPr>
                <w:rFonts w:ascii="Times New Roman" w:eastAsia="Times New Roman" w:hAnsi="Times New Roman" w:cs="Times New Roman"/>
                <w:sz w:val="24"/>
                <w:szCs w:val="24"/>
                <w:lang w:eastAsia="zh-CN"/>
              </w:rPr>
            </w:pPr>
            <w:r w:rsidRPr="00416C4D">
              <w:rPr>
                <w:rFonts w:ascii="Times New Roman" w:eastAsia="Calibri" w:hAnsi="Times New Roman" w:cs="Times New Roman"/>
                <w:sz w:val="24"/>
                <w:szCs w:val="24"/>
                <w:lang w:eastAsia="zh-CN"/>
              </w:rPr>
              <w:t xml:space="preserve"> Izstrādāt </w:t>
            </w:r>
            <w:r w:rsidRPr="00416C4D">
              <w:rPr>
                <w:rFonts w:ascii="Times New Roman" w:eastAsia="Calibri" w:hAnsi="Times New Roman" w:cs="Times New Roman"/>
                <w:bCs/>
                <w:sz w:val="24"/>
                <w:szCs w:val="24"/>
                <w:lang w:eastAsia="zh-CN"/>
              </w:rPr>
              <w:t>Upesciema centra sabiedriskās telpas zonējumu:</w:t>
            </w:r>
          </w:p>
          <w:p w14:paraId="6A02505E" w14:textId="77777777" w:rsidR="005C762D" w:rsidRPr="00416C4D" w:rsidRDefault="005C762D" w:rsidP="005C762D">
            <w:pPr>
              <w:suppressAutoHyphens/>
              <w:ind w:firstLine="360"/>
              <w:jc w:val="both"/>
              <w:rPr>
                <w:rFonts w:ascii="Times New Roman" w:eastAsia="Calibri" w:hAnsi="Times New Roman" w:cs="Times New Roman"/>
                <w:bCs/>
                <w:sz w:val="24"/>
                <w:szCs w:val="24"/>
                <w:lang w:eastAsia="zh-CN"/>
              </w:rPr>
            </w:pPr>
          </w:p>
          <w:p w14:paraId="75D2139E" w14:textId="054FA834" w:rsidR="005C762D" w:rsidRPr="005C762D" w:rsidRDefault="005C762D" w:rsidP="005C762D">
            <w:pPr>
              <w:pStyle w:val="Sarakstarindkopa"/>
              <w:numPr>
                <w:ilvl w:val="0"/>
                <w:numId w:val="22"/>
              </w:numPr>
              <w:suppressAutoHyphens/>
              <w:rPr>
                <w:rFonts w:ascii="Times New Roman" w:eastAsia="Times New Roman" w:hAnsi="Times New Roman" w:cs="Times New Roman"/>
                <w:sz w:val="24"/>
                <w:szCs w:val="24"/>
                <w:lang w:eastAsia="zh-CN"/>
              </w:rPr>
            </w:pPr>
            <w:r w:rsidRPr="005C762D">
              <w:rPr>
                <w:rFonts w:ascii="Times New Roman" w:eastAsia="Times New Roman" w:hAnsi="Times New Roman" w:cs="Times New Roman"/>
                <w:sz w:val="24"/>
                <w:szCs w:val="24"/>
                <w:u w:val="single"/>
                <w:lang w:eastAsia="zh-CN"/>
              </w:rPr>
              <w:t xml:space="preserve">Izpēte </w:t>
            </w:r>
            <w:r w:rsidRPr="005C762D">
              <w:rPr>
                <w:rFonts w:ascii="Times New Roman" w:eastAsia="Times New Roman" w:hAnsi="Times New Roman" w:cs="Times New Roman"/>
                <w:sz w:val="24"/>
                <w:szCs w:val="24"/>
                <w:lang w:eastAsia="zh-CN"/>
              </w:rPr>
              <w:t xml:space="preserve">- </w:t>
            </w:r>
            <w:r w:rsidRPr="005C762D">
              <w:rPr>
                <w:rFonts w:ascii="Times New Roman" w:eastAsia="Times New Roman" w:hAnsi="Times New Roman" w:cs="Times New Roman"/>
                <w:sz w:val="24"/>
                <w:szCs w:val="24"/>
                <w:lang w:eastAsia="zh-CN"/>
              </w:rPr>
              <w:br/>
              <w:t xml:space="preserve">1.1. Upesciema esošās infrastruktūras, iedzīvotājiem pieejamo un trūkstošo aktivitāšu un pakalpojumu apzināšana (no publiski pieejamiem avotiem, Upesciema iedzīvotāju aptaujas rezultātu apkopojums- </w:t>
            </w:r>
            <w:proofErr w:type="spellStart"/>
            <w:r w:rsidRPr="005C762D">
              <w:rPr>
                <w:rFonts w:ascii="Times New Roman" w:eastAsia="Times New Roman" w:hAnsi="Times New Roman" w:cs="Times New Roman"/>
                <w:sz w:val="24"/>
                <w:szCs w:val="24"/>
                <w:lang w:eastAsia="zh-CN"/>
              </w:rPr>
              <w:t>sag</w:t>
            </w:r>
            <w:proofErr w:type="spellEnd"/>
            <w:r w:rsidRPr="005C762D">
              <w:rPr>
                <w:rFonts w:ascii="Times New Roman" w:eastAsia="Times New Roman" w:hAnsi="Times New Roman" w:cs="Times New Roman"/>
                <w:sz w:val="24"/>
                <w:szCs w:val="24"/>
                <w:lang w:eastAsia="zh-CN"/>
              </w:rPr>
              <w:t xml:space="preserve">.  Ropažu novada Izglītības, jaunatnes, kultūras un sporta departamenta  Kultūras un sporta nodaļa – kontaktpersona sporta speciālists Daniels Balodis </w:t>
            </w:r>
            <w:r w:rsidRPr="005C762D">
              <w:rPr>
                <w:rFonts w:ascii="Times New Roman" w:eastAsia="Times New Roman" w:hAnsi="Times New Roman" w:cs="Times New Roman"/>
                <w:sz w:val="24"/>
                <w:szCs w:val="24"/>
                <w:lang w:eastAsia="zh-CN"/>
              </w:rPr>
              <w:br/>
              <w:t>e- daniels.balodis@ropazi.lv).</w:t>
            </w:r>
            <w:r w:rsidRPr="005C762D">
              <w:rPr>
                <w:rFonts w:ascii="Times New Roman" w:eastAsia="Times New Roman" w:hAnsi="Times New Roman" w:cs="Times New Roman"/>
                <w:sz w:val="24"/>
                <w:szCs w:val="24"/>
                <w:lang w:eastAsia="zh-CN"/>
              </w:rPr>
              <w:br/>
              <w:t xml:space="preserve">1.2. esošās situācijas salīdzinājums ar aktuālo teritorijas plānojumu; </w:t>
            </w:r>
            <w:r w:rsidRPr="005C762D">
              <w:rPr>
                <w:rFonts w:ascii="Times New Roman" w:eastAsia="Times New Roman" w:hAnsi="Times New Roman" w:cs="Times New Roman"/>
                <w:sz w:val="24"/>
                <w:szCs w:val="24"/>
                <w:lang w:eastAsia="zh-CN"/>
              </w:rPr>
              <w:br/>
              <w:t>1.3. īss kopējās situācijas skaidrojošais apraksts.</w:t>
            </w:r>
          </w:p>
          <w:p w14:paraId="17477CB4" w14:textId="77777777" w:rsidR="005C762D" w:rsidRPr="00416C4D" w:rsidRDefault="005C762D" w:rsidP="005C762D">
            <w:pPr>
              <w:suppressAutoHyphens/>
              <w:ind w:left="720"/>
              <w:jc w:val="both"/>
              <w:rPr>
                <w:rFonts w:ascii="Times New Roman" w:eastAsia="Times New Roman" w:hAnsi="Times New Roman" w:cs="Times New Roman"/>
                <w:sz w:val="24"/>
                <w:szCs w:val="24"/>
                <w:lang w:eastAsia="zh-CN"/>
              </w:rPr>
            </w:pPr>
          </w:p>
          <w:p w14:paraId="2C87B2E0" w14:textId="77777777" w:rsidR="005C762D" w:rsidRPr="00416C4D" w:rsidRDefault="005C762D" w:rsidP="005C762D">
            <w:pPr>
              <w:numPr>
                <w:ilvl w:val="0"/>
                <w:numId w:val="22"/>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lastRenderedPageBreak/>
              <w:t>3 variantu zonējumu izstrāde, vispārīgi norādot zonas konkrētām aktivitātēm - izglītība, kultūra, sports, sabiedriskie pakalpojumi, publiskās atpūtas zonas, galvenie transporta, velo un kājāmgājēju ceļi. Īss kartes zonējuma apraksts.</w:t>
            </w:r>
          </w:p>
          <w:p w14:paraId="6CE5F8AA" w14:textId="77777777" w:rsidR="005C762D" w:rsidRPr="00416C4D" w:rsidRDefault="005C762D" w:rsidP="005C762D">
            <w:pPr>
              <w:numPr>
                <w:ilvl w:val="1"/>
                <w:numId w:val="21"/>
              </w:numPr>
              <w:suppressAutoHyphens/>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pamatā ņemot vērā esošo izglītības, sporta un kultūras objektu un tai pieguļošo infrastruktūru, pieļaujot atsevišķas korekcijas, savukārt jaunām zonām izmantojot brīvos pašvaldības īpašumus;</w:t>
            </w:r>
          </w:p>
          <w:p w14:paraId="4D8181ED" w14:textId="77777777" w:rsidR="005C762D" w:rsidRPr="00416C4D" w:rsidRDefault="005C762D" w:rsidP="005C762D">
            <w:pPr>
              <w:numPr>
                <w:ilvl w:val="1"/>
                <w:numId w:val="21"/>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daļēji</w:t>
            </w:r>
            <w:r>
              <w:rPr>
                <w:rFonts w:ascii="Times New Roman" w:eastAsia="Times New Roman" w:hAnsi="Times New Roman" w:cs="Times New Roman"/>
                <w:sz w:val="24"/>
                <w:szCs w:val="24"/>
                <w:lang w:eastAsia="zh-CN"/>
              </w:rPr>
              <w:t xml:space="preserve"> </w:t>
            </w:r>
            <w:r w:rsidRPr="00416C4D">
              <w:rPr>
                <w:rFonts w:ascii="Times New Roman" w:eastAsia="Times New Roman" w:hAnsi="Times New Roman" w:cs="Times New Roman"/>
                <w:sz w:val="24"/>
                <w:szCs w:val="24"/>
                <w:lang w:eastAsia="zh-CN"/>
              </w:rPr>
              <w:t>esošo infrastruktūru (sporta objekti saglabājošs, veidojot loģiskākas saiknes starp atsevišķām zonām;</w:t>
            </w:r>
          </w:p>
          <w:p w14:paraId="7C6237C9" w14:textId="77777777" w:rsidR="005C762D" w:rsidRPr="00416C4D" w:rsidRDefault="005C762D" w:rsidP="005C762D">
            <w:pPr>
              <w:numPr>
                <w:ilvl w:val="1"/>
                <w:numId w:val="21"/>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centra zonējumu veidojam ņemot vērā tikai infrastruktūru un ēkas, kuras pasūtītājs būs norādījis kā neaizskaramas zonas.</w:t>
            </w:r>
          </w:p>
          <w:p w14:paraId="5F03204A" w14:textId="77777777" w:rsidR="005C762D" w:rsidRPr="00416C4D" w:rsidRDefault="005C762D" w:rsidP="005C762D">
            <w:pPr>
              <w:suppressAutoHyphens/>
              <w:ind w:left="1440"/>
              <w:jc w:val="both"/>
              <w:rPr>
                <w:rFonts w:ascii="Times New Roman" w:eastAsia="Times New Roman" w:hAnsi="Times New Roman" w:cs="Times New Roman"/>
                <w:sz w:val="24"/>
                <w:szCs w:val="24"/>
                <w:lang w:eastAsia="zh-CN"/>
              </w:rPr>
            </w:pPr>
          </w:p>
          <w:p w14:paraId="15FAA3E8" w14:textId="77777777" w:rsidR="005C762D" w:rsidRPr="00416C4D" w:rsidRDefault="005C762D" w:rsidP="005C762D">
            <w:pPr>
              <w:numPr>
                <w:ilvl w:val="0"/>
                <w:numId w:val="22"/>
              </w:numPr>
              <w:suppressAutoHyphens/>
              <w:jc w:val="both"/>
              <w:rPr>
                <w:rFonts w:ascii="Times New Roman" w:eastAsia="Times New Roman" w:hAnsi="Times New Roman" w:cs="Times New Roman"/>
                <w:sz w:val="24"/>
                <w:szCs w:val="24"/>
                <w:lang w:eastAsia="zh-CN"/>
              </w:rPr>
            </w:pPr>
            <w:r w:rsidRPr="00416C4D">
              <w:rPr>
                <w:rFonts w:ascii="Times New Roman" w:eastAsia="Times New Roman" w:hAnsi="Times New Roman" w:cs="Times New Roman"/>
                <w:sz w:val="24"/>
                <w:szCs w:val="24"/>
                <w:lang w:eastAsia="zh-CN"/>
              </w:rPr>
              <w:t>Pēc pasūtītāja lēmuma, viena no 3 zonējumu variantiem detalizācija, precīzāk norādot un aprakstot kas kurā zonā tiek plānots, zonu mijiedarbība, potenciālo auto stāvlaukumu, ceļu un ietvju tīkls, precizētas ieteicamās un iedzīvotāju vēlamās aktivitātes katrā zonā. Šīs sadaļas izstrādei būs nepieciešama papildus informācija no pasūtītāja</w:t>
            </w:r>
            <w:r>
              <w:rPr>
                <w:rFonts w:ascii="Times New Roman" w:eastAsia="Times New Roman" w:hAnsi="Times New Roman" w:cs="Times New Roman"/>
                <w:sz w:val="24"/>
                <w:szCs w:val="24"/>
                <w:lang w:eastAsia="zh-CN"/>
              </w:rPr>
              <w:t xml:space="preserve"> </w:t>
            </w:r>
            <w:r w:rsidRPr="00416C4D">
              <w:rPr>
                <w:rFonts w:ascii="Times New Roman" w:eastAsia="Times New Roman" w:hAnsi="Times New Roman" w:cs="Times New Roman"/>
                <w:sz w:val="24"/>
                <w:szCs w:val="24"/>
                <w:lang w:eastAsia="zh-CN"/>
              </w:rPr>
              <w:t>par nepieciešamajām/vēlamajām aktivitātēm, pakalpojumiem un citi nosacījumi, ja tādi radīsies.</w:t>
            </w:r>
          </w:p>
          <w:p w14:paraId="4B6EB9C5" w14:textId="77777777" w:rsidR="005C762D" w:rsidRPr="00416C4D" w:rsidRDefault="005C762D" w:rsidP="005C762D">
            <w:pPr>
              <w:suppressAutoHyphens/>
              <w:ind w:firstLine="360"/>
              <w:jc w:val="both"/>
              <w:rPr>
                <w:rFonts w:ascii="Times New Roman" w:eastAsia="Calibri" w:hAnsi="Times New Roman" w:cs="Times New Roman"/>
                <w:b/>
                <w:sz w:val="24"/>
                <w:szCs w:val="24"/>
                <w:lang w:eastAsia="zh-CN"/>
              </w:rPr>
            </w:pPr>
          </w:p>
          <w:p w14:paraId="68F4C822" w14:textId="00E412E7" w:rsidR="00B64621" w:rsidRPr="0065762D" w:rsidRDefault="005C762D" w:rsidP="0065762D">
            <w:pPr>
              <w:suppressAutoHyphens/>
              <w:ind w:firstLine="426"/>
              <w:rPr>
                <w:rFonts w:ascii="Times New Roman" w:eastAsia="Calibri" w:hAnsi="Times New Roman" w:cs="Times New Roman"/>
                <w:sz w:val="24"/>
                <w:szCs w:val="24"/>
                <w:lang w:eastAsia="zh-CN"/>
              </w:rPr>
            </w:pPr>
            <w:r w:rsidRPr="00416C4D">
              <w:rPr>
                <w:rFonts w:ascii="Times New Roman" w:eastAsia="Calibri" w:hAnsi="Times New Roman" w:cs="Times New Roman"/>
                <w:sz w:val="24"/>
                <w:szCs w:val="24"/>
                <w:lang w:eastAsia="zh-CN"/>
              </w:rPr>
              <w:t xml:space="preserve">Pretendentiem pirms piedāvājuma sagatavošanas, vienojoties ar pasūtīju, </w:t>
            </w:r>
            <w:r w:rsidRPr="00416C4D">
              <w:rPr>
                <w:rFonts w:ascii="Times New Roman" w:eastAsia="Calibri" w:hAnsi="Times New Roman" w:cs="Times New Roman"/>
                <w:sz w:val="24"/>
                <w:szCs w:val="24"/>
                <w:lang w:eastAsia="zh-CN"/>
              </w:rPr>
              <w:br/>
              <w:t xml:space="preserve"> būs iespējams objekta apmeklējums, lai pilnībā iepazītos ar darbu norises vietu un vietējiem apstākļiem. </w:t>
            </w:r>
            <w:r w:rsidRPr="00416C4D">
              <w:rPr>
                <w:rFonts w:ascii="Times New Roman" w:eastAsia="Calibri" w:hAnsi="Times New Roman" w:cs="Times New Roman"/>
                <w:sz w:val="24"/>
                <w:szCs w:val="24"/>
                <w:lang w:eastAsia="zh-CN"/>
              </w:rPr>
              <w:br/>
            </w:r>
          </w:p>
        </w:tc>
        <w:tc>
          <w:tcPr>
            <w:tcW w:w="3543" w:type="dxa"/>
          </w:tcPr>
          <w:p w14:paraId="42993B01" w14:textId="77777777" w:rsidR="00B64621" w:rsidRPr="00B64621" w:rsidRDefault="00B64621" w:rsidP="00394FAD">
            <w:pPr>
              <w:pStyle w:val="Virsraksts1"/>
              <w:shd w:val="clear" w:color="auto" w:fill="FFFFFF"/>
              <w:spacing w:before="0"/>
              <w:rPr>
                <w:rFonts w:ascii="Times New Roman" w:hAnsi="Times New Roman" w:cs="Times New Roman"/>
                <w:color w:val="auto"/>
                <w:sz w:val="24"/>
                <w:szCs w:val="24"/>
              </w:rPr>
            </w:pPr>
          </w:p>
        </w:tc>
      </w:tr>
      <w:tr w:rsidR="00B64621" w:rsidRPr="00B64621" w14:paraId="0F1A0F80" w14:textId="0B796D68" w:rsidTr="00B64621">
        <w:tc>
          <w:tcPr>
            <w:tcW w:w="1696" w:type="dxa"/>
          </w:tcPr>
          <w:p w14:paraId="73BFAB90"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Līguma izpildes laiks:</w:t>
            </w:r>
          </w:p>
        </w:tc>
        <w:tc>
          <w:tcPr>
            <w:tcW w:w="4395" w:type="dxa"/>
          </w:tcPr>
          <w:p w14:paraId="0AC52652" w14:textId="760546A4" w:rsidR="00B25874" w:rsidRPr="0065762D" w:rsidRDefault="00A1381D" w:rsidP="00394FAD">
            <w:pPr>
              <w:rPr>
                <w:rFonts w:ascii="Times New Roman" w:hAnsi="Times New Roman" w:cs="Times New Roman"/>
                <w:b/>
                <w:bCs/>
                <w:sz w:val="24"/>
                <w:szCs w:val="24"/>
              </w:rPr>
            </w:pPr>
            <w:r>
              <w:rPr>
                <w:rFonts w:ascii="Times New Roman" w:hAnsi="Times New Roman" w:cs="Times New Roman"/>
                <w:b/>
                <w:bCs/>
                <w:sz w:val="24"/>
                <w:szCs w:val="24"/>
              </w:rPr>
              <w:t>3</w:t>
            </w:r>
            <w:r w:rsidR="00B25874" w:rsidRPr="0065762D">
              <w:rPr>
                <w:rFonts w:ascii="Times New Roman" w:hAnsi="Times New Roman" w:cs="Times New Roman"/>
                <w:b/>
                <w:bCs/>
                <w:sz w:val="24"/>
                <w:szCs w:val="24"/>
              </w:rPr>
              <w:t xml:space="preserve"> mēneši no līguma</w:t>
            </w:r>
            <w:r>
              <w:rPr>
                <w:rFonts w:ascii="Times New Roman" w:hAnsi="Times New Roman" w:cs="Times New Roman"/>
                <w:b/>
                <w:bCs/>
                <w:sz w:val="24"/>
                <w:szCs w:val="24"/>
              </w:rPr>
              <w:t xml:space="preserve"> abpusējas</w:t>
            </w:r>
            <w:r w:rsidR="00B25874" w:rsidRPr="0065762D">
              <w:rPr>
                <w:rFonts w:ascii="Times New Roman" w:hAnsi="Times New Roman" w:cs="Times New Roman"/>
                <w:b/>
                <w:bCs/>
                <w:sz w:val="24"/>
                <w:szCs w:val="24"/>
              </w:rPr>
              <w:t xml:space="preserve"> parakstīšanas.</w:t>
            </w:r>
          </w:p>
          <w:p w14:paraId="1B25AAE7" w14:textId="66619950" w:rsidR="00B25874" w:rsidRPr="0065762D" w:rsidRDefault="00B25874" w:rsidP="00A1381D">
            <w:pPr>
              <w:rPr>
                <w:rFonts w:ascii="Times New Roman" w:hAnsi="Times New Roman" w:cs="Times New Roman"/>
                <w:sz w:val="24"/>
                <w:szCs w:val="24"/>
              </w:rPr>
            </w:pPr>
          </w:p>
        </w:tc>
        <w:tc>
          <w:tcPr>
            <w:tcW w:w="3543" w:type="dxa"/>
          </w:tcPr>
          <w:p w14:paraId="4C66F2AA" w14:textId="77777777" w:rsidR="00B64621" w:rsidRPr="00B64621" w:rsidRDefault="00B64621" w:rsidP="00394FAD">
            <w:pPr>
              <w:rPr>
                <w:rFonts w:ascii="Times New Roman" w:hAnsi="Times New Roman" w:cs="Times New Roman"/>
                <w:sz w:val="24"/>
                <w:szCs w:val="24"/>
              </w:rPr>
            </w:pPr>
          </w:p>
        </w:tc>
      </w:tr>
      <w:tr w:rsidR="00B64621" w:rsidRPr="00B64621" w14:paraId="0D953A1B" w14:textId="24785354" w:rsidTr="00B64621">
        <w:tc>
          <w:tcPr>
            <w:tcW w:w="1696" w:type="dxa"/>
          </w:tcPr>
          <w:p w14:paraId="75D16216" w14:textId="77777777" w:rsidR="00B64621" w:rsidRPr="00B64621" w:rsidRDefault="00B64621" w:rsidP="00394FAD">
            <w:pPr>
              <w:rPr>
                <w:rFonts w:ascii="Times New Roman" w:hAnsi="Times New Roman" w:cs="Times New Roman"/>
                <w:sz w:val="24"/>
                <w:szCs w:val="24"/>
              </w:rPr>
            </w:pPr>
            <w:r w:rsidRPr="00B64621">
              <w:rPr>
                <w:rFonts w:ascii="Times New Roman" w:hAnsi="Times New Roman" w:cs="Times New Roman"/>
                <w:sz w:val="24"/>
                <w:szCs w:val="24"/>
              </w:rPr>
              <w:t>Izmaksas, kas jāiekļauj cenā:</w:t>
            </w:r>
          </w:p>
        </w:tc>
        <w:tc>
          <w:tcPr>
            <w:tcW w:w="4395" w:type="dxa"/>
          </w:tcPr>
          <w:p w14:paraId="5841228A" w14:textId="77777777" w:rsidR="005C762D" w:rsidRPr="005C762D" w:rsidRDefault="005C762D" w:rsidP="005C762D">
            <w:pPr>
              <w:rPr>
                <w:rFonts w:ascii="Times New Roman" w:hAnsi="Times New Roman" w:cs="Times New Roman"/>
                <w:sz w:val="24"/>
                <w:szCs w:val="24"/>
              </w:rPr>
            </w:pPr>
            <w:r w:rsidRPr="005C762D">
              <w:rPr>
                <w:rFonts w:ascii="Times New Roman" w:hAnsi="Times New Roman" w:cs="Times New Roman"/>
                <w:sz w:val="24"/>
                <w:szCs w:val="24"/>
              </w:rPr>
              <w:t xml:space="preserve">Pretendentam ir rūpīgi jāiepazīstas ar objekta apjomu, jāapseko tas dabā un jāiekļauj Finanšu piedāvājumā visas </w:t>
            </w:r>
            <w:r w:rsidRPr="005C762D">
              <w:rPr>
                <w:rFonts w:ascii="Times New Roman" w:hAnsi="Times New Roman" w:cs="Times New Roman"/>
                <w:sz w:val="24"/>
                <w:szCs w:val="24"/>
              </w:rPr>
              <w:lastRenderedPageBreak/>
              <w:t>nepieciešamās izmaksas, projektēšanu, materiālu izmaksas, nepieciešamo pagaidu pasākumu un darbu izmaksas, kā arī visas izmaksas, kas var būt nepieciešamas, lai nodrošinātu atbilstību saistošajiem Latvijas Republikas likumu un normatīvu prasībām, kā arī jebkuru citu Priekšmeta aprakstā minēto darbu, kas nav atsevišķi norādītas citviet, izmaksas, izņemot pievienotās vērtības nodokli.</w:t>
            </w:r>
          </w:p>
          <w:p w14:paraId="7CACD5DB" w14:textId="64D5C034" w:rsidR="00B64621" w:rsidRPr="005C762D" w:rsidRDefault="00B64621" w:rsidP="00394FAD">
            <w:pPr>
              <w:rPr>
                <w:rFonts w:ascii="Times New Roman" w:hAnsi="Times New Roman" w:cs="Times New Roman"/>
                <w:sz w:val="24"/>
                <w:szCs w:val="24"/>
              </w:rPr>
            </w:pPr>
          </w:p>
        </w:tc>
        <w:tc>
          <w:tcPr>
            <w:tcW w:w="3543" w:type="dxa"/>
          </w:tcPr>
          <w:p w14:paraId="372182C0" w14:textId="77777777" w:rsidR="00B64621" w:rsidRPr="00B64621" w:rsidRDefault="00B64621" w:rsidP="00394FAD">
            <w:pPr>
              <w:rPr>
                <w:rFonts w:ascii="Times New Roman" w:hAnsi="Times New Roman" w:cs="Times New Roman"/>
                <w:sz w:val="24"/>
                <w:szCs w:val="24"/>
              </w:rPr>
            </w:pPr>
          </w:p>
        </w:tc>
      </w:tr>
      <w:tr w:rsidR="00B64621" w:rsidRPr="00B64621" w14:paraId="1F0C6CF2" w14:textId="77777777" w:rsidTr="00B64621">
        <w:tc>
          <w:tcPr>
            <w:tcW w:w="1696" w:type="dxa"/>
          </w:tcPr>
          <w:p w14:paraId="4F2C62F7" w14:textId="2B0EE6A2"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Nodokļi</w:t>
            </w:r>
          </w:p>
        </w:tc>
        <w:tc>
          <w:tcPr>
            <w:tcW w:w="4395" w:type="dxa"/>
          </w:tcPr>
          <w:p w14:paraId="74DD78B1" w14:textId="645B3823"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Uz piedāvājuma iesniegšanas pēdējo dienu pretendentam nav VID nodokļu parādu</w:t>
            </w:r>
          </w:p>
        </w:tc>
        <w:tc>
          <w:tcPr>
            <w:tcW w:w="3543" w:type="dxa"/>
          </w:tcPr>
          <w:p w14:paraId="6F6C0BC5" w14:textId="4D172CBC" w:rsidR="00B64621" w:rsidRPr="00B64621" w:rsidRDefault="00B64621" w:rsidP="00394FAD">
            <w:pPr>
              <w:rPr>
                <w:rFonts w:ascii="Times New Roman" w:hAnsi="Times New Roman" w:cs="Times New Roman"/>
                <w:sz w:val="24"/>
                <w:szCs w:val="24"/>
              </w:rPr>
            </w:pPr>
            <w:r>
              <w:rPr>
                <w:rFonts w:ascii="Times New Roman" w:hAnsi="Times New Roman" w:cs="Times New Roman"/>
                <w:sz w:val="24"/>
                <w:szCs w:val="24"/>
              </w:rPr>
              <w:t>Apliecinājums no VID EDS par nod</w:t>
            </w:r>
            <w:r w:rsidR="00296B3C">
              <w:rPr>
                <w:rFonts w:ascii="Times New Roman" w:hAnsi="Times New Roman" w:cs="Times New Roman"/>
                <w:sz w:val="24"/>
                <w:szCs w:val="24"/>
              </w:rPr>
              <w:t>okļu neesamību</w:t>
            </w:r>
          </w:p>
        </w:tc>
      </w:tr>
    </w:tbl>
    <w:p w14:paraId="57BBD420" w14:textId="77777777" w:rsidR="00B64621" w:rsidRDefault="00B64621" w:rsidP="00B64621">
      <w:pPr>
        <w:spacing w:after="0" w:line="240" w:lineRule="auto"/>
        <w:rPr>
          <w:rFonts w:ascii="Times New Roman" w:hAnsi="Times New Roman" w:cs="Times New Roman"/>
          <w:b/>
          <w:sz w:val="24"/>
          <w:szCs w:val="24"/>
        </w:rPr>
      </w:pPr>
    </w:p>
    <w:p w14:paraId="4C05693E" w14:textId="77777777" w:rsidR="00B64621" w:rsidRDefault="00B64621" w:rsidP="00F125EF">
      <w:pPr>
        <w:spacing w:after="0" w:line="240" w:lineRule="auto"/>
        <w:jc w:val="center"/>
        <w:rPr>
          <w:rFonts w:ascii="Times New Roman" w:hAnsi="Times New Roman" w:cs="Times New Roman"/>
          <w:b/>
          <w:sz w:val="24"/>
          <w:szCs w:val="24"/>
        </w:rPr>
      </w:pPr>
    </w:p>
    <w:p w14:paraId="0DD8B3B2" w14:textId="5BC5BD8B" w:rsidR="00F125EF" w:rsidRPr="00B64621" w:rsidRDefault="00F125EF" w:rsidP="00F125EF">
      <w:pPr>
        <w:spacing w:after="0" w:line="240" w:lineRule="auto"/>
        <w:jc w:val="center"/>
        <w:rPr>
          <w:rFonts w:ascii="Times New Roman" w:hAnsi="Times New Roman" w:cs="Times New Roman"/>
          <w:b/>
          <w:sz w:val="24"/>
          <w:szCs w:val="24"/>
        </w:rPr>
      </w:pPr>
      <w:r w:rsidRPr="00B64621">
        <w:rPr>
          <w:rFonts w:ascii="Times New Roman" w:hAnsi="Times New Roman" w:cs="Times New Roman"/>
          <w:b/>
          <w:sz w:val="24"/>
          <w:szCs w:val="24"/>
        </w:rPr>
        <w:t>FINANŠU PIEDĀVĀJUMS</w:t>
      </w:r>
    </w:p>
    <w:p w14:paraId="4D726770" w14:textId="77777777" w:rsidR="00F125EF" w:rsidRPr="00B64621" w:rsidRDefault="00F125EF" w:rsidP="00F125EF">
      <w:pPr>
        <w:spacing w:after="0" w:line="240" w:lineRule="auto"/>
        <w:rPr>
          <w:rFonts w:ascii="Times New Roman" w:hAnsi="Times New Roman" w:cs="Times New Roman"/>
          <w:sz w:val="24"/>
          <w:szCs w:val="24"/>
        </w:rPr>
      </w:pPr>
    </w:p>
    <w:p w14:paraId="38F7213C" w14:textId="77777777" w:rsidR="00F125EF" w:rsidRPr="00B64621" w:rsidRDefault="00F125EF" w:rsidP="00F125EF">
      <w:pPr>
        <w:pStyle w:val="Sarakstarindkopa"/>
        <w:spacing w:after="0" w:line="240" w:lineRule="auto"/>
        <w:rPr>
          <w:rFonts w:ascii="Times New Roman" w:hAnsi="Times New Roman" w:cs="Times New Roman"/>
          <w:sz w:val="24"/>
          <w:szCs w:val="24"/>
        </w:rPr>
      </w:pPr>
    </w:p>
    <w:tbl>
      <w:tblPr>
        <w:tblStyle w:val="Reatabula"/>
        <w:tblW w:w="9634" w:type="dxa"/>
        <w:tblLook w:val="04A0" w:firstRow="1" w:lastRow="0" w:firstColumn="1" w:lastColumn="0" w:noHBand="0" w:noVBand="1"/>
      </w:tblPr>
      <w:tblGrid>
        <w:gridCol w:w="6374"/>
        <w:gridCol w:w="1701"/>
        <w:gridCol w:w="1559"/>
      </w:tblGrid>
      <w:tr w:rsidR="00B25874" w:rsidRPr="00B64621" w14:paraId="72ABDD17" w14:textId="77777777" w:rsidTr="00B25874">
        <w:trPr>
          <w:trHeight w:val="564"/>
        </w:trPr>
        <w:tc>
          <w:tcPr>
            <w:tcW w:w="6374" w:type="dxa"/>
            <w:shd w:val="clear" w:color="auto" w:fill="BFBFBF" w:themeFill="background1" w:themeFillShade="BF"/>
            <w:vAlign w:val="center"/>
          </w:tcPr>
          <w:p w14:paraId="7BC2C3B3" w14:textId="77777777" w:rsidR="00B25874" w:rsidRPr="00B64621" w:rsidRDefault="00B25874" w:rsidP="00B25874">
            <w:pPr>
              <w:jc w:val="center"/>
              <w:rPr>
                <w:rFonts w:ascii="Times New Roman" w:hAnsi="Times New Roman" w:cs="Times New Roman"/>
                <w:b/>
                <w:sz w:val="24"/>
                <w:szCs w:val="24"/>
              </w:rPr>
            </w:pPr>
            <w:r w:rsidRPr="00B64621">
              <w:rPr>
                <w:rFonts w:ascii="Times New Roman" w:hAnsi="Times New Roman" w:cs="Times New Roman"/>
                <w:b/>
                <w:sz w:val="24"/>
                <w:szCs w:val="24"/>
              </w:rPr>
              <w:t>Apraksts</w:t>
            </w:r>
          </w:p>
        </w:tc>
        <w:tc>
          <w:tcPr>
            <w:tcW w:w="1701" w:type="dxa"/>
            <w:shd w:val="clear" w:color="auto" w:fill="BFBFBF" w:themeFill="background1" w:themeFillShade="BF"/>
          </w:tcPr>
          <w:p w14:paraId="6DA28E32" w14:textId="306CF8B6" w:rsidR="00B25874" w:rsidRPr="00B64621" w:rsidRDefault="00B25874" w:rsidP="00F125EF">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vienu vienību</w:t>
            </w:r>
          </w:p>
        </w:tc>
        <w:tc>
          <w:tcPr>
            <w:tcW w:w="1559" w:type="dxa"/>
            <w:shd w:val="clear" w:color="auto" w:fill="BFBFBF" w:themeFill="background1" w:themeFillShade="BF"/>
            <w:vAlign w:val="center"/>
          </w:tcPr>
          <w:p w14:paraId="7414ED08" w14:textId="0F488EFF" w:rsidR="00B25874" w:rsidRPr="00B64621" w:rsidRDefault="00B25874" w:rsidP="00F125EF">
            <w:pPr>
              <w:jc w:val="center"/>
              <w:rPr>
                <w:rFonts w:ascii="Times New Roman" w:hAnsi="Times New Roman" w:cs="Times New Roman"/>
                <w:b/>
                <w:sz w:val="24"/>
                <w:szCs w:val="24"/>
              </w:rPr>
            </w:pPr>
            <w:r w:rsidRPr="00B64621">
              <w:rPr>
                <w:rFonts w:ascii="Times New Roman" w:hAnsi="Times New Roman" w:cs="Times New Roman"/>
                <w:b/>
                <w:sz w:val="24"/>
                <w:szCs w:val="24"/>
              </w:rPr>
              <w:t>Cena EUR bez PVN par visu apjomu</w:t>
            </w:r>
          </w:p>
        </w:tc>
      </w:tr>
      <w:tr w:rsidR="00B25874" w:rsidRPr="00B64621" w14:paraId="1C4B7A73" w14:textId="77777777" w:rsidTr="00B25874">
        <w:trPr>
          <w:trHeight w:val="564"/>
        </w:trPr>
        <w:tc>
          <w:tcPr>
            <w:tcW w:w="6374" w:type="dxa"/>
            <w:vAlign w:val="center"/>
          </w:tcPr>
          <w:p w14:paraId="4DA9C053" w14:textId="77777777" w:rsidR="00B25874" w:rsidRDefault="00B25874" w:rsidP="000B7975">
            <w:pPr>
              <w:jc w:val="both"/>
              <w:rPr>
                <w:rFonts w:ascii="Times New Roman" w:hAnsi="Times New Roman" w:cs="Times New Roman"/>
                <w:b/>
                <w:sz w:val="24"/>
                <w:szCs w:val="24"/>
              </w:rPr>
            </w:pPr>
            <w:r>
              <w:rPr>
                <w:rFonts w:ascii="Times New Roman" w:hAnsi="Times New Roman" w:cs="Times New Roman"/>
                <w:b/>
                <w:sz w:val="24"/>
                <w:szCs w:val="24"/>
              </w:rPr>
              <w:t>“</w:t>
            </w:r>
            <w:r w:rsidRPr="00B25874">
              <w:rPr>
                <w:rFonts w:ascii="Times New Roman" w:hAnsi="Times New Roman" w:cs="Times New Roman"/>
                <w:b/>
                <w:sz w:val="24"/>
                <w:szCs w:val="24"/>
              </w:rPr>
              <w:t>Upesciema centra sabiedriskās telpas zonējuma izstrāde</w:t>
            </w:r>
            <w:r>
              <w:rPr>
                <w:rFonts w:ascii="Times New Roman" w:hAnsi="Times New Roman" w:cs="Times New Roman"/>
                <w:b/>
                <w:sz w:val="24"/>
                <w:szCs w:val="24"/>
              </w:rPr>
              <w:t>”</w:t>
            </w:r>
          </w:p>
          <w:p w14:paraId="464DA933" w14:textId="29F12AD2" w:rsidR="00B25874" w:rsidRPr="00A1381D" w:rsidRDefault="000B7975" w:rsidP="000B7975">
            <w:pPr>
              <w:ind w:left="720"/>
              <w:jc w:val="both"/>
              <w:rPr>
                <w:rFonts w:ascii="Times New Roman" w:hAnsi="Times New Roman" w:cs="Times New Roman"/>
                <w:sz w:val="24"/>
                <w:szCs w:val="24"/>
              </w:rPr>
            </w:pPr>
            <w:r w:rsidRPr="000B7975">
              <w:rPr>
                <w:rFonts w:ascii="Times New Roman" w:hAnsi="Times New Roman" w:cs="Times New Roman"/>
                <w:sz w:val="24"/>
                <w:szCs w:val="24"/>
              </w:rPr>
              <w:t>atbilstoši priekšmeta aprakstam</w:t>
            </w:r>
          </w:p>
        </w:tc>
        <w:tc>
          <w:tcPr>
            <w:tcW w:w="1701" w:type="dxa"/>
          </w:tcPr>
          <w:p w14:paraId="0559503E" w14:textId="77777777" w:rsidR="00B25874" w:rsidRPr="00B64621" w:rsidRDefault="00B25874" w:rsidP="00F125EF">
            <w:pPr>
              <w:rPr>
                <w:rFonts w:ascii="Times New Roman" w:hAnsi="Times New Roman" w:cs="Times New Roman"/>
                <w:sz w:val="24"/>
                <w:szCs w:val="24"/>
              </w:rPr>
            </w:pPr>
          </w:p>
        </w:tc>
        <w:tc>
          <w:tcPr>
            <w:tcW w:w="1559" w:type="dxa"/>
            <w:vAlign w:val="center"/>
          </w:tcPr>
          <w:p w14:paraId="1DA8CBAF" w14:textId="103611E6" w:rsidR="00B25874" w:rsidRPr="00B64621" w:rsidRDefault="00B25874" w:rsidP="00F125EF">
            <w:pPr>
              <w:rPr>
                <w:rFonts w:ascii="Times New Roman" w:hAnsi="Times New Roman" w:cs="Times New Roman"/>
                <w:sz w:val="24"/>
                <w:szCs w:val="24"/>
              </w:rPr>
            </w:pPr>
          </w:p>
        </w:tc>
      </w:tr>
      <w:tr w:rsidR="00C32525" w:rsidRPr="00B64621" w14:paraId="34B38BBD" w14:textId="77777777" w:rsidTr="00B25874">
        <w:trPr>
          <w:trHeight w:val="564"/>
        </w:trPr>
        <w:tc>
          <w:tcPr>
            <w:tcW w:w="6374" w:type="dxa"/>
            <w:vAlign w:val="center"/>
          </w:tcPr>
          <w:p w14:paraId="1E9B331F" w14:textId="40E8F490"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Cena bez PVN, EUR:</w:t>
            </w:r>
          </w:p>
        </w:tc>
        <w:tc>
          <w:tcPr>
            <w:tcW w:w="1701" w:type="dxa"/>
          </w:tcPr>
          <w:p w14:paraId="08558E88" w14:textId="77777777" w:rsidR="00C32525" w:rsidRPr="00B64621" w:rsidRDefault="00C32525" w:rsidP="00F125EF">
            <w:pPr>
              <w:rPr>
                <w:rFonts w:ascii="Times New Roman" w:hAnsi="Times New Roman" w:cs="Times New Roman"/>
                <w:sz w:val="24"/>
                <w:szCs w:val="24"/>
              </w:rPr>
            </w:pPr>
          </w:p>
        </w:tc>
        <w:tc>
          <w:tcPr>
            <w:tcW w:w="1559" w:type="dxa"/>
            <w:vAlign w:val="center"/>
          </w:tcPr>
          <w:p w14:paraId="4304E0C9" w14:textId="4E680A07" w:rsidR="00C32525" w:rsidRPr="00B64621" w:rsidRDefault="00C32525" w:rsidP="00F125EF">
            <w:pPr>
              <w:rPr>
                <w:rFonts w:ascii="Times New Roman" w:hAnsi="Times New Roman" w:cs="Times New Roman"/>
                <w:sz w:val="24"/>
                <w:szCs w:val="24"/>
              </w:rPr>
            </w:pPr>
          </w:p>
        </w:tc>
      </w:tr>
      <w:tr w:rsidR="00C32525" w:rsidRPr="00B64621" w14:paraId="7D9EA85D" w14:textId="77777777" w:rsidTr="00B25874">
        <w:trPr>
          <w:trHeight w:val="564"/>
        </w:trPr>
        <w:tc>
          <w:tcPr>
            <w:tcW w:w="6374" w:type="dxa"/>
            <w:vAlign w:val="center"/>
          </w:tcPr>
          <w:p w14:paraId="03D4D896" w14:textId="43FB0F74"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PVN summa, EUR:</w:t>
            </w:r>
          </w:p>
        </w:tc>
        <w:tc>
          <w:tcPr>
            <w:tcW w:w="1701" w:type="dxa"/>
          </w:tcPr>
          <w:p w14:paraId="0458E6DC" w14:textId="77777777" w:rsidR="00C32525" w:rsidRPr="00B64621" w:rsidRDefault="00C32525" w:rsidP="00F125EF">
            <w:pPr>
              <w:rPr>
                <w:rFonts w:ascii="Times New Roman" w:hAnsi="Times New Roman" w:cs="Times New Roman"/>
                <w:sz w:val="24"/>
                <w:szCs w:val="24"/>
              </w:rPr>
            </w:pPr>
          </w:p>
        </w:tc>
        <w:tc>
          <w:tcPr>
            <w:tcW w:w="1559" w:type="dxa"/>
            <w:vAlign w:val="center"/>
          </w:tcPr>
          <w:p w14:paraId="1785A885" w14:textId="55499EAB" w:rsidR="00C32525" w:rsidRPr="00B64621" w:rsidRDefault="00C32525" w:rsidP="00F125EF">
            <w:pPr>
              <w:rPr>
                <w:rFonts w:ascii="Times New Roman" w:hAnsi="Times New Roman" w:cs="Times New Roman"/>
                <w:sz w:val="24"/>
                <w:szCs w:val="24"/>
              </w:rPr>
            </w:pPr>
          </w:p>
        </w:tc>
      </w:tr>
      <w:tr w:rsidR="00C32525" w:rsidRPr="00B64621" w14:paraId="78865FEC" w14:textId="77777777" w:rsidTr="00B25874">
        <w:trPr>
          <w:trHeight w:val="564"/>
        </w:trPr>
        <w:tc>
          <w:tcPr>
            <w:tcW w:w="6374" w:type="dxa"/>
            <w:vAlign w:val="center"/>
          </w:tcPr>
          <w:p w14:paraId="3AC3EBB3" w14:textId="118CB880" w:rsidR="00C32525" w:rsidRPr="00B64621" w:rsidRDefault="00C32525" w:rsidP="005E0577">
            <w:pPr>
              <w:jc w:val="right"/>
              <w:rPr>
                <w:rFonts w:ascii="Times New Roman" w:hAnsi="Times New Roman" w:cs="Times New Roman"/>
                <w:sz w:val="24"/>
                <w:szCs w:val="24"/>
              </w:rPr>
            </w:pPr>
            <w:r w:rsidRPr="00B64621">
              <w:rPr>
                <w:rFonts w:ascii="Times New Roman" w:hAnsi="Times New Roman" w:cs="Times New Roman"/>
                <w:sz w:val="24"/>
                <w:szCs w:val="24"/>
              </w:rPr>
              <w:t>Kopējā cena ar PVN, EUR:</w:t>
            </w:r>
          </w:p>
        </w:tc>
        <w:tc>
          <w:tcPr>
            <w:tcW w:w="1701" w:type="dxa"/>
          </w:tcPr>
          <w:p w14:paraId="64CD10F6" w14:textId="77777777" w:rsidR="00C32525" w:rsidRPr="00B64621" w:rsidRDefault="00C32525" w:rsidP="00F125EF">
            <w:pPr>
              <w:rPr>
                <w:rFonts w:ascii="Times New Roman" w:hAnsi="Times New Roman" w:cs="Times New Roman"/>
                <w:sz w:val="24"/>
                <w:szCs w:val="24"/>
              </w:rPr>
            </w:pPr>
          </w:p>
        </w:tc>
        <w:tc>
          <w:tcPr>
            <w:tcW w:w="1559" w:type="dxa"/>
            <w:vAlign w:val="center"/>
          </w:tcPr>
          <w:p w14:paraId="093605BA" w14:textId="619D2624" w:rsidR="00C32525" w:rsidRPr="00B64621" w:rsidRDefault="00C32525" w:rsidP="00F125EF">
            <w:pPr>
              <w:rPr>
                <w:rFonts w:ascii="Times New Roman" w:hAnsi="Times New Roman" w:cs="Times New Roman"/>
                <w:sz w:val="24"/>
                <w:szCs w:val="24"/>
              </w:rPr>
            </w:pPr>
          </w:p>
        </w:tc>
      </w:tr>
    </w:tbl>
    <w:p w14:paraId="5E7AE46A" w14:textId="77777777" w:rsidR="00B25874" w:rsidRDefault="00B25874" w:rsidP="00B25874">
      <w:pPr>
        <w:spacing w:after="0" w:line="240" w:lineRule="auto"/>
        <w:jc w:val="center"/>
        <w:rPr>
          <w:rFonts w:ascii="Times New Roman" w:hAnsi="Times New Roman" w:cs="Times New Roman"/>
          <w:b/>
          <w:sz w:val="24"/>
          <w:szCs w:val="24"/>
        </w:rPr>
      </w:pPr>
    </w:p>
    <w:p w14:paraId="7F5199BD" w14:textId="240BB35B" w:rsidR="00B25874" w:rsidRPr="00B25874" w:rsidRDefault="00B25874" w:rsidP="00B25874">
      <w:pPr>
        <w:spacing w:after="0" w:line="240" w:lineRule="auto"/>
        <w:jc w:val="center"/>
        <w:rPr>
          <w:rFonts w:ascii="Times New Roman" w:hAnsi="Times New Roman" w:cs="Times New Roman"/>
          <w:b/>
          <w:sz w:val="24"/>
          <w:szCs w:val="24"/>
        </w:rPr>
      </w:pPr>
      <w:r w:rsidRPr="00B25874">
        <w:rPr>
          <w:rFonts w:ascii="Times New Roman" w:hAnsi="Times New Roman" w:cs="Times New Roman"/>
          <w:b/>
          <w:sz w:val="24"/>
          <w:szCs w:val="24"/>
        </w:rPr>
        <w:t>Prasības Pretendenta piesaistītajiem speciālistiem</w:t>
      </w:r>
    </w:p>
    <w:p w14:paraId="7883EA08" w14:textId="77777777" w:rsidR="00B25874" w:rsidRPr="00B25874" w:rsidRDefault="00B25874" w:rsidP="00B25874">
      <w:pPr>
        <w:spacing w:after="0" w:line="240" w:lineRule="auto"/>
        <w:rPr>
          <w:rFonts w:ascii="Times New Roman" w:hAnsi="Times New Roman" w:cs="Times New Roman"/>
          <w:b/>
          <w:sz w:val="24"/>
          <w:szCs w:val="24"/>
        </w:rPr>
      </w:pPr>
    </w:p>
    <w:p w14:paraId="77B63734" w14:textId="77777777" w:rsidR="00B25874" w:rsidRPr="00B25874" w:rsidRDefault="00B25874" w:rsidP="00B25874">
      <w:pPr>
        <w:spacing w:after="0" w:line="240" w:lineRule="auto"/>
        <w:rPr>
          <w:rFonts w:ascii="Times New Roman" w:hAnsi="Times New Roman" w:cs="Times New Roman"/>
          <w:b/>
          <w:sz w:val="24"/>
          <w:szCs w:val="24"/>
        </w:rPr>
      </w:pPr>
      <w:r w:rsidRPr="00B25874">
        <w:rPr>
          <w:rFonts w:ascii="Times New Roman" w:hAnsi="Times New Roman" w:cs="Times New Roman"/>
          <w:sz w:val="24"/>
          <w:szCs w:val="24"/>
        </w:rPr>
        <w:t xml:space="preserve">Pretendentam jāpiesaista sertificētu </w:t>
      </w:r>
      <w:r w:rsidRPr="00B25874">
        <w:rPr>
          <w:rFonts w:ascii="Times New Roman" w:hAnsi="Times New Roman" w:cs="Times New Roman"/>
          <w:b/>
          <w:sz w:val="24"/>
          <w:szCs w:val="24"/>
          <w:u w:val="single"/>
        </w:rPr>
        <w:t>arhitektu.</w:t>
      </w:r>
    </w:p>
    <w:p w14:paraId="2470C14D" w14:textId="77777777" w:rsidR="00B25874" w:rsidRPr="00B25874" w:rsidRDefault="00B25874" w:rsidP="00B25874">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Pretendenta piesaistītais speciālists: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981"/>
        <w:gridCol w:w="2879"/>
        <w:gridCol w:w="3203"/>
      </w:tblGrid>
      <w:tr w:rsidR="00B25874" w:rsidRPr="00B25874" w14:paraId="149D1695" w14:textId="77777777" w:rsidTr="00D03330">
        <w:tc>
          <w:tcPr>
            <w:tcW w:w="426" w:type="dxa"/>
            <w:tcBorders>
              <w:top w:val="single" w:sz="4" w:space="0" w:color="auto"/>
              <w:left w:val="single" w:sz="4" w:space="0" w:color="auto"/>
              <w:bottom w:val="single" w:sz="4" w:space="0" w:color="auto"/>
              <w:right w:val="single" w:sz="4" w:space="0" w:color="auto"/>
            </w:tcBorders>
            <w:vAlign w:val="center"/>
            <w:hideMark/>
          </w:tcPr>
          <w:p w14:paraId="14B460BF" w14:textId="77777777" w:rsidR="00B25874" w:rsidRPr="00B25874" w:rsidRDefault="00B25874" w:rsidP="00B25874">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Nr. p.k.</w:t>
            </w:r>
          </w:p>
        </w:tc>
        <w:tc>
          <w:tcPr>
            <w:tcW w:w="3021" w:type="dxa"/>
            <w:tcBorders>
              <w:top w:val="single" w:sz="4" w:space="0" w:color="auto"/>
              <w:left w:val="single" w:sz="4" w:space="0" w:color="auto"/>
              <w:bottom w:val="single" w:sz="4" w:space="0" w:color="auto"/>
              <w:right w:val="single" w:sz="4" w:space="0" w:color="auto"/>
            </w:tcBorders>
            <w:vAlign w:val="center"/>
            <w:hideMark/>
          </w:tcPr>
          <w:p w14:paraId="66F03495" w14:textId="77777777" w:rsidR="00B25874" w:rsidRPr="00B25874" w:rsidRDefault="00B25874" w:rsidP="00B25874">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 xml:space="preserve">Sertificētā </w:t>
            </w:r>
            <w:proofErr w:type="spellStart"/>
            <w:r w:rsidRPr="00B25874">
              <w:rPr>
                <w:rFonts w:ascii="Times New Roman" w:hAnsi="Times New Roman" w:cs="Times New Roman"/>
                <w:sz w:val="24"/>
                <w:szCs w:val="24"/>
              </w:rPr>
              <w:t>būvspeciālista</w:t>
            </w:r>
            <w:proofErr w:type="spellEnd"/>
            <w:r w:rsidRPr="00B25874">
              <w:rPr>
                <w:rFonts w:ascii="Times New Roman" w:hAnsi="Times New Roman" w:cs="Times New Roman"/>
                <w:sz w:val="24"/>
                <w:szCs w:val="24"/>
              </w:rPr>
              <w:t xml:space="preserve"> darbības sfēra</w:t>
            </w:r>
          </w:p>
        </w:tc>
        <w:tc>
          <w:tcPr>
            <w:tcW w:w="2932" w:type="dxa"/>
            <w:tcBorders>
              <w:top w:val="single" w:sz="4" w:space="0" w:color="auto"/>
              <w:left w:val="single" w:sz="4" w:space="0" w:color="auto"/>
              <w:bottom w:val="single" w:sz="4" w:space="0" w:color="auto"/>
              <w:right w:val="single" w:sz="4" w:space="0" w:color="auto"/>
            </w:tcBorders>
            <w:vAlign w:val="center"/>
            <w:hideMark/>
          </w:tcPr>
          <w:p w14:paraId="281E36FC" w14:textId="77777777" w:rsidR="00B25874" w:rsidRPr="00B25874" w:rsidRDefault="00B25874" w:rsidP="00B25874">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Vārds Uzvārds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3028E1" w14:textId="77777777" w:rsidR="00B25874" w:rsidRPr="00B25874" w:rsidRDefault="00B25874" w:rsidP="00B25874">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Sertifikāta Nr.</w:t>
            </w:r>
          </w:p>
        </w:tc>
      </w:tr>
      <w:tr w:rsidR="00B25874" w:rsidRPr="00B25874" w14:paraId="7832DED6" w14:textId="77777777" w:rsidTr="00D03330">
        <w:trPr>
          <w:trHeight w:val="561"/>
        </w:trPr>
        <w:tc>
          <w:tcPr>
            <w:tcW w:w="426" w:type="dxa"/>
            <w:tcBorders>
              <w:top w:val="single" w:sz="4" w:space="0" w:color="auto"/>
              <w:left w:val="single" w:sz="4" w:space="0" w:color="auto"/>
              <w:bottom w:val="single" w:sz="4" w:space="0" w:color="auto"/>
              <w:right w:val="single" w:sz="4" w:space="0" w:color="auto"/>
            </w:tcBorders>
            <w:vAlign w:val="center"/>
          </w:tcPr>
          <w:p w14:paraId="6978199C" w14:textId="77777777" w:rsidR="00B25874" w:rsidRPr="00B25874" w:rsidRDefault="00B25874" w:rsidP="00B25874">
            <w:pPr>
              <w:numPr>
                <w:ilvl w:val="0"/>
                <w:numId w:val="24"/>
              </w:numPr>
              <w:spacing w:after="0" w:line="240" w:lineRule="auto"/>
              <w:rPr>
                <w:rFonts w:ascii="Times New Roman" w:hAnsi="Times New Roman" w:cs="Times New Roman"/>
                <w:sz w:val="24"/>
                <w:szCs w:val="24"/>
              </w:rPr>
            </w:pPr>
          </w:p>
        </w:tc>
        <w:tc>
          <w:tcPr>
            <w:tcW w:w="3021" w:type="dxa"/>
            <w:tcBorders>
              <w:top w:val="single" w:sz="4" w:space="0" w:color="auto"/>
              <w:left w:val="single" w:sz="4" w:space="0" w:color="auto"/>
              <w:bottom w:val="single" w:sz="4" w:space="0" w:color="auto"/>
              <w:right w:val="single" w:sz="4" w:space="0" w:color="auto"/>
            </w:tcBorders>
            <w:vAlign w:val="center"/>
            <w:hideMark/>
          </w:tcPr>
          <w:p w14:paraId="3F7B5A73" w14:textId="77777777" w:rsidR="00B25874" w:rsidRPr="00B25874" w:rsidRDefault="00B25874" w:rsidP="00B25874">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Sertificēts arhitekts</w:t>
            </w:r>
          </w:p>
        </w:tc>
        <w:tc>
          <w:tcPr>
            <w:tcW w:w="2932" w:type="dxa"/>
            <w:tcBorders>
              <w:top w:val="single" w:sz="4" w:space="0" w:color="auto"/>
              <w:left w:val="single" w:sz="4" w:space="0" w:color="auto"/>
              <w:bottom w:val="single" w:sz="4" w:space="0" w:color="auto"/>
              <w:right w:val="single" w:sz="4" w:space="0" w:color="auto"/>
            </w:tcBorders>
            <w:vAlign w:val="center"/>
          </w:tcPr>
          <w:p w14:paraId="7A49D360" w14:textId="77777777" w:rsidR="00B25874" w:rsidRPr="00B25874" w:rsidRDefault="00B25874" w:rsidP="00B25874">
            <w:pPr>
              <w:spacing w:after="0" w:line="240" w:lineRule="auto"/>
              <w:rPr>
                <w:rFonts w:ascii="Times New Roman" w:hAnsi="Times New Roman" w:cs="Times New Roman"/>
                <w:i/>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7D3F15C3" w14:textId="77777777" w:rsidR="00B25874" w:rsidRPr="00B25874" w:rsidRDefault="00B25874" w:rsidP="00B25874">
            <w:pPr>
              <w:spacing w:after="0" w:line="240" w:lineRule="auto"/>
              <w:rPr>
                <w:rFonts w:ascii="Times New Roman" w:hAnsi="Times New Roman" w:cs="Times New Roman"/>
                <w:sz w:val="24"/>
                <w:szCs w:val="24"/>
              </w:rPr>
            </w:pPr>
          </w:p>
        </w:tc>
      </w:tr>
    </w:tbl>
    <w:p w14:paraId="529BA177" w14:textId="77777777" w:rsidR="00B25874" w:rsidRPr="00B25874" w:rsidRDefault="00B25874" w:rsidP="00B25874">
      <w:pPr>
        <w:spacing w:after="0" w:line="240" w:lineRule="auto"/>
        <w:rPr>
          <w:rFonts w:ascii="Times New Roman" w:hAnsi="Times New Roman" w:cs="Times New Roman"/>
          <w:sz w:val="24"/>
          <w:szCs w:val="24"/>
        </w:rPr>
      </w:pPr>
    </w:p>
    <w:p w14:paraId="378E3776" w14:textId="77777777" w:rsidR="00B25874" w:rsidRPr="00B25874" w:rsidRDefault="00B25874" w:rsidP="00B25874">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Ja mūsu piedāvājums tiks pieņemts, mēs apņemamies nodrošināt, izpildīt darba uzdevumā un savā piedāvājumā norādītās prasības.</w:t>
      </w:r>
    </w:p>
    <w:p w14:paraId="65F26C8D" w14:textId="03950F31" w:rsidR="00B25874" w:rsidRDefault="00B25874" w:rsidP="00B25874">
      <w:pPr>
        <w:spacing w:after="0" w:line="240" w:lineRule="auto"/>
        <w:rPr>
          <w:rFonts w:ascii="Times New Roman" w:hAnsi="Times New Roman" w:cs="Times New Roman"/>
          <w:sz w:val="24"/>
          <w:szCs w:val="24"/>
        </w:rPr>
      </w:pPr>
      <w:r w:rsidRPr="00B25874">
        <w:rPr>
          <w:rFonts w:ascii="Times New Roman" w:hAnsi="Times New Roman" w:cs="Times New Roman"/>
          <w:sz w:val="24"/>
          <w:szCs w:val="24"/>
        </w:rPr>
        <w:t>Apņemamies Pasūtītājam iesniegt citu informāciju, kas nepieciešama vērtēšanas procesā.</w:t>
      </w:r>
    </w:p>
    <w:p w14:paraId="3C086626" w14:textId="77777777" w:rsidR="00B25874" w:rsidRPr="00B25874" w:rsidRDefault="00B25874" w:rsidP="00B25874">
      <w:pPr>
        <w:spacing w:after="0" w:line="240" w:lineRule="auto"/>
        <w:rPr>
          <w:rFonts w:ascii="Times New Roman" w:hAnsi="Times New Roman" w:cs="Times New Roman"/>
          <w:i/>
          <w:sz w:val="24"/>
          <w:szCs w:val="24"/>
        </w:rPr>
      </w:pPr>
      <w:r w:rsidRPr="00B25874">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03B5064" w14:textId="77777777" w:rsidR="00B25874" w:rsidRPr="00B25874" w:rsidRDefault="00B25874" w:rsidP="00B25874">
      <w:pPr>
        <w:spacing w:after="0" w:line="240" w:lineRule="auto"/>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405"/>
        <w:gridCol w:w="6940"/>
      </w:tblGrid>
      <w:tr w:rsidR="00B25874" w:rsidRPr="00B25874" w14:paraId="374BB373" w14:textId="77777777" w:rsidTr="005E6434">
        <w:tc>
          <w:tcPr>
            <w:tcW w:w="2405" w:type="dxa"/>
          </w:tcPr>
          <w:p w14:paraId="1E87C6C6" w14:textId="77777777" w:rsidR="00B25874" w:rsidRPr="00B25874" w:rsidRDefault="00B25874" w:rsidP="00B25874">
            <w:pPr>
              <w:rPr>
                <w:rFonts w:ascii="Times New Roman" w:hAnsi="Times New Roman" w:cs="Times New Roman"/>
                <w:b/>
                <w:sz w:val="24"/>
                <w:szCs w:val="24"/>
              </w:rPr>
            </w:pPr>
            <w:r w:rsidRPr="00B25874">
              <w:rPr>
                <w:rFonts w:ascii="Times New Roman" w:hAnsi="Times New Roman" w:cs="Times New Roman"/>
                <w:b/>
                <w:sz w:val="24"/>
                <w:szCs w:val="24"/>
              </w:rPr>
              <w:lastRenderedPageBreak/>
              <w:t>Vārds, uzvārds:</w:t>
            </w:r>
          </w:p>
        </w:tc>
        <w:tc>
          <w:tcPr>
            <w:tcW w:w="6940" w:type="dxa"/>
          </w:tcPr>
          <w:p w14:paraId="59E1677B" w14:textId="77777777" w:rsidR="00B25874" w:rsidRPr="00B25874" w:rsidRDefault="00B25874" w:rsidP="00B25874">
            <w:pPr>
              <w:rPr>
                <w:rFonts w:ascii="Times New Roman" w:hAnsi="Times New Roman" w:cs="Times New Roman"/>
                <w:i/>
                <w:sz w:val="24"/>
                <w:szCs w:val="24"/>
              </w:rPr>
            </w:pPr>
            <w:r w:rsidRPr="00B25874">
              <w:rPr>
                <w:rFonts w:ascii="Times New Roman" w:hAnsi="Times New Roman" w:cs="Times New Roman"/>
                <w:i/>
                <w:sz w:val="24"/>
                <w:szCs w:val="24"/>
              </w:rPr>
              <w:t>Pretendenta pārstāvis ar pārstāvības tiesībām vai tā pilnvarotā persona</w:t>
            </w:r>
          </w:p>
        </w:tc>
      </w:tr>
      <w:tr w:rsidR="00B25874" w:rsidRPr="00B25874" w14:paraId="4B0E1D04" w14:textId="77777777" w:rsidTr="00B25874">
        <w:trPr>
          <w:trHeight w:val="480"/>
        </w:trPr>
        <w:tc>
          <w:tcPr>
            <w:tcW w:w="2405" w:type="dxa"/>
          </w:tcPr>
          <w:p w14:paraId="6E300D7A" w14:textId="77777777" w:rsidR="00B25874" w:rsidRPr="00B25874" w:rsidRDefault="00B25874" w:rsidP="00B25874">
            <w:pPr>
              <w:rPr>
                <w:rFonts w:ascii="Times New Roman" w:hAnsi="Times New Roman" w:cs="Times New Roman"/>
                <w:b/>
                <w:sz w:val="24"/>
                <w:szCs w:val="24"/>
              </w:rPr>
            </w:pPr>
            <w:r w:rsidRPr="00B25874">
              <w:rPr>
                <w:rFonts w:ascii="Times New Roman" w:hAnsi="Times New Roman" w:cs="Times New Roman"/>
                <w:b/>
                <w:sz w:val="24"/>
                <w:szCs w:val="24"/>
              </w:rPr>
              <w:t>Amats:</w:t>
            </w:r>
          </w:p>
        </w:tc>
        <w:tc>
          <w:tcPr>
            <w:tcW w:w="6940" w:type="dxa"/>
          </w:tcPr>
          <w:p w14:paraId="44820532" w14:textId="77777777" w:rsidR="00B25874" w:rsidRPr="00B25874" w:rsidRDefault="00B25874" w:rsidP="00B25874">
            <w:pPr>
              <w:rPr>
                <w:rFonts w:ascii="Times New Roman" w:hAnsi="Times New Roman" w:cs="Times New Roman"/>
                <w:sz w:val="24"/>
                <w:szCs w:val="24"/>
              </w:rPr>
            </w:pPr>
          </w:p>
        </w:tc>
      </w:tr>
      <w:tr w:rsidR="00B25874" w:rsidRPr="00B25874" w14:paraId="259DB041" w14:textId="77777777" w:rsidTr="00B25874">
        <w:trPr>
          <w:trHeight w:val="558"/>
        </w:trPr>
        <w:tc>
          <w:tcPr>
            <w:tcW w:w="2405" w:type="dxa"/>
          </w:tcPr>
          <w:p w14:paraId="777BF1B9" w14:textId="77777777" w:rsidR="00B25874" w:rsidRPr="00B25874" w:rsidRDefault="00B25874" w:rsidP="00B25874">
            <w:pPr>
              <w:rPr>
                <w:rFonts w:ascii="Times New Roman" w:hAnsi="Times New Roman" w:cs="Times New Roman"/>
                <w:b/>
                <w:sz w:val="24"/>
                <w:szCs w:val="24"/>
              </w:rPr>
            </w:pPr>
            <w:r w:rsidRPr="00B25874">
              <w:rPr>
                <w:rFonts w:ascii="Times New Roman" w:hAnsi="Times New Roman" w:cs="Times New Roman"/>
                <w:b/>
                <w:sz w:val="24"/>
                <w:szCs w:val="24"/>
              </w:rPr>
              <w:t>Paraksts:</w:t>
            </w:r>
          </w:p>
        </w:tc>
        <w:tc>
          <w:tcPr>
            <w:tcW w:w="6940" w:type="dxa"/>
          </w:tcPr>
          <w:p w14:paraId="68F54D27" w14:textId="77777777" w:rsidR="00B25874" w:rsidRPr="00B25874" w:rsidRDefault="00B25874" w:rsidP="00B25874">
            <w:pPr>
              <w:rPr>
                <w:rFonts w:ascii="Times New Roman" w:hAnsi="Times New Roman" w:cs="Times New Roman"/>
                <w:sz w:val="24"/>
                <w:szCs w:val="24"/>
              </w:rPr>
            </w:pPr>
          </w:p>
        </w:tc>
      </w:tr>
    </w:tbl>
    <w:p w14:paraId="2D7F7459" w14:textId="77777777" w:rsidR="00B25874" w:rsidRPr="00B25874" w:rsidRDefault="00B25874" w:rsidP="00B25874">
      <w:pPr>
        <w:spacing w:after="0" w:line="240" w:lineRule="auto"/>
        <w:rPr>
          <w:rFonts w:ascii="Times New Roman" w:hAnsi="Times New Roman" w:cs="Times New Roman"/>
          <w:i/>
          <w:sz w:val="24"/>
          <w:szCs w:val="24"/>
        </w:rPr>
      </w:pPr>
    </w:p>
    <w:p w14:paraId="55095FEF" w14:textId="4D0BC04A" w:rsidR="00F125EF" w:rsidRPr="00B64621" w:rsidRDefault="00F125EF" w:rsidP="00F125EF">
      <w:pPr>
        <w:spacing w:after="0" w:line="240" w:lineRule="auto"/>
        <w:rPr>
          <w:rFonts w:ascii="Times New Roman" w:hAnsi="Times New Roman" w:cs="Times New Roman"/>
          <w:sz w:val="24"/>
          <w:szCs w:val="24"/>
        </w:rPr>
      </w:pPr>
    </w:p>
    <w:p w14:paraId="667CE2AE" w14:textId="1F285A9C" w:rsidR="004524E7" w:rsidRDefault="004524E7" w:rsidP="00F125EF">
      <w:pPr>
        <w:pStyle w:val="naisf"/>
        <w:spacing w:before="0" w:after="0"/>
        <w:ind w:firstLine="0"/>
      </w:pPr>
    </w:p>
    <w:p w14:paraId="6A28DC66" w14:textId="77777777" w:rsidR="00B25874" w:rsidRPr="00B64621" w:rsidRDefault="00B25874" w:rsidP="00F125EF">
      <w:pPr>
        <w:pStyle w:val="naisf"/>
        <w:spacing w:before="0" w:after="0"/>
        <w:ind w:firstLine="0"/>
      </w:pPr>
    </w:p>
    <w:p w14:paraId="081EB136" w14:textId="21BAF30C" w:rsidR="005E0577" w:rsidRPr="00B64621" w:rsidRDefault="005E0577" w:rsidP="00F125EF">
      <w:pPr>
        <w:pStyle w:val="naisf"/>
        <w:spacing w:before="0" w:after="0"/>
        <w:ind w:firstLine="0"/>
        <w:rPr>
          <w:i/>
        </w:rPr>
      </w:pPr>
    </w:p>
    <w:sectPr w:rsidR="005E0577" w:rsidRPr="00B64621"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CA3F" w14:textId="77777777" w:rsidR="0063237B" w:rsidRDefault="0063237B" w:rsidP="00612B8E">
      <w:pPr>
        <w:spacing w:after="0" w:line="240" w:lineRule="auto"/>
      </w:pPr>
      <w:r>
        <w:separator/>
      </w:r>
    </w:p>
  </w:endnote>
  <w:endnote w:type="continuationSeparator" w:id="0">
    <w:p w14:paraId="629CA369" w14:textId="77777777" w:rsidR="0063237B" w:rsidRDefault="0063237B"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A106" w14:textId="77777777" w:rsidR="0063237B" w:rsidRDefault="0063237B" w:rsidP="00612B8E">
      <w:pPr>
        <w:spacing w:after="0" w:line="240" w:lineRule="auto"/>
      </w:pPr>
      <w:r>
        <w:separator/>
      </w:r>
    </w:p>
  </w:footnote>
  <w:footnote w:type="continuationSeparator" w:id="0">
    <w:p w14:paraId="7317AE20" w14:textId="77777777" w:rsidR="0063237B" w:rsidRDefault="0063237B"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1C470419"/>
    <w:multiLevelType w:val="multilevel"/>
    <w:tmpl w:val="DEC83840"/>
    <w:lvl w:ilvl="0">
      <w:start w:val="1"/>
      <w:numFmt w:val="decimal"/>
      <w:lvlText w:val="%1."/>
      <w:lvlJc w:val="left"/>
      <w:pPr>
        <w:ind w:left="360" w:hanging="360"/>
      </w:pPr>
      <w:rPr>
        <w:b w:val="0"/>
        <w:strike w:val="0"/>
        <w:dstrike w:val="0"/>
        <w:u w:val="none"/>
        <w:effect w:val="none"/>
      </w:rPr>
    </w:lvl>
    <w:lvl w:ilvl="1">
      <w:start w:val="1"/>
      <w:numFmt w:val="decimal"/>
      <w:lvlText w:val="%1.%2."/>
      <w:lvlJc w:val="left"/>
      <w:pPr>
        <w:ind w:left="360" w:hanging="360"/>
      </w:pPr>
      <w:rPr>
        <w:b w:val="0"/>
        <w:i w:val="0"/>
        <w:strike w:val="0"/>
        <w:dstrike w:val="0"/>
        <w:sz w:val="22"/>
        <w:u w:val="none"/>
        <w:effect w:val="none"/>
      </w:rPr>
    </w:lvl>
    <w:lvl w:ilvl="2">
      <w:start w:val="1"/>
      <w:numFmt w:val="decimal"/>
      <w:lvlText w:val="%1.%2.%3."/>
      <w:lvlJc w:val="left"/>
      <w:pPr>
        <w:ind w:left="720" w:hanging="720"/>
      </w:pPr>
      <w:rPr>
        <w:b w:val="0"/>
        <w:strike w:val="0"/>
        <w:dstrike w:val="0"/>
        <w:sz w:val="22"/>
        <w:u w:val="none"/>
        <w:effect w:val="none"/>
      </w:rPr>
    </w:lvl>
    <w:lvl w:ilvl="3">
      <w:start w:val="1"/>
      <w:numFmt w:val="decimal"/>
      <w:lvlText w:val="%1.%2.%3.%4."/>
      <w:lvlJc w:val="left"/>
      <w:pPr>
        <w:ind w:left="720" w:hanging="720"/>
      </w:pPr>
      <w:rPr>
        <w:b w:val="0"/>
        <w:u w:val="single"/>
      </w:rPr>
    </w:lvl>
    <w:lvl w:ilvl="4">
      <w:start w:val="1"/>
      <w:numFmt w:val="decimal"/>
      <w:lvlText w:val="%1.%2.%3.%4.%5."/>
      <w:lvlJc w:val="left"/>
      <w:pPr>
        <w:ind w:left="1080" w:hanging="1080"/>
      </w:pPr>
      <w:rPr>
        <w:b w:val="0"/>
        <w:u w:val="single"/>
      </w:rPr>
    </w:lvl>
    <w:lvl w:ilvl="5">
      <w:start w:val="1"/>
      <w:numFmt w:val="decimal"/>
      <w:lvlText w:val="%1.%2.%3.%4.%5.%6."/>
      <w:lvlJc w:val="left"/>
      <w:pPr>
        <w:ind w:left="1080" w:hanging="1080"/>
      </w:pPr>
      <w:rPr>
        <w:b w:val="0"/>
        <w:u w:val="single"/>
      </w:rPr>
    </w:lvl>
    <w:lvl w:ilvl="6">
      <w:start w:val="1"/>
      <w:numFmt w:val="decimal"/>
      <w:lvlText w:val="%1.%2.%3.%4.%5.%6.%7."/>
      <w:lvlJc w:val="left"/>
      <w:pPr>
        <w:ind w:left="1440" w:hanging="1440"/>
      </w:pPr>
      <w:rPr>
        <w:b w:val="0"/>
        <w:u w:val="single"/>
      </w:rPr>
    </w:lvl>
    <w:lvl w:ilvl="7">
      <w:start w:val="1"/>
      <w:numFmt w:val="decimal"/>
      <w:lvlText w:val="%1.%2.%3.%4.%5.%6.%7.%8."/>
      <w:lvlJc w:val="left"/>
      <w:pPr>
        <w:ind w:left="1440" w:hanging="1440"/>
      </w:pPr>
      <w:rPr>
        <w:b w:val="0"/>
        <w:u w:val="single"/>
      </w:rPr>
    </w:lvl>
    <w:lvl w:ilvl="8">
      <w:start w:val="1"/>
      <w:numFmt w:val="decimal"/>
      <w:lvlText w:val="%1.%2.%3.%4.%5.%6.%7.%8.%9."/>
      <w:lvlJc w:val="left"/>
      <w:pPr>
        <w:ind w:left="1800" w:hanging="1800"/>
      </w:pPr>
      <w:rPr>
        <w:b w:val="0"/>
        <w:u w:val="single"/>
      </w:rPr>
    </w:lvl>
  </w:abstractNum>
  <w:abstractNum w:abstractNumId="2"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2F30FF"/>
    <w:multiLevelType w:val="hybridMultilevel"/>
    <w:tmpl w:val="01D48970"/>
    <w:lvl w:ilvl="0" w:tplc="9C9478C8">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B33D70"/>
    <w:multiLevelType w:val="hybridMultilevel"/>
    <w:tmpl w:val="F404D57C"/>
    <w:lvl w:ilvl="0" w:tplc="FFFFFFFF">
      <w:start w:val="1"/>
      <w:numFmt w:val="decimal"/>
      <w:lvlText w:val="%1."/>
      <w:lvlJc w:val="left"/>
      <w:pPr>
        <w:ind w:left="720" w:hanging="360"/>
      </w:pPr>
      <w:rPr>
        <w:rFonts w:eastAsia="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9A1BAC"/>
    <w:multiLevelType w:val="hybridMultilevel"/>
    <w:tmpl w:val="A91AD95E"/>
    <w:lvl w:ilvl="0" w:tplc="0A8E67C6">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33222D4"/>
    <w:multiLevelType w:val="hybridMultilevel"/>
    <w:tmpl w:val="61D498AC"/>
    <w:lvl w:ilvl="0" w:tplc="495E1376">
      <w:start w:val="1"/>
      <w:numFmt w:val="decimal"/>
      <w:lvlText w:val="%1."/>
      <w:lvlJc w:val="left"/>
      <w:pPr>
        <w:ind w:left="720" w:hanging="360"/>
      </w:pPr>
      <w:rPr>
        <w:rFonts w:eastAsia="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5"/>
  </w:num>
  <w:num w:numId="2" w16cid:durableId="425419760">
    <w:abstractNumId w:val="17"/>
  </w:num>
  <w:num w:numId="3" w16cid:durableId="1307314804">
    <w:abstractNumId w:val="22"/>
  </w:num>
  <w:num w:numId="4" w16cid:durableId="846482642">
    <w:abstractNumId w:val="13"/>
  </w:num>
  <w:num w:numId="5" w16cid:durableId="323315732">
    <w:abstractNumId w:val="8"/>
  </w:num>
  <w:num w:numId="6" w16cid:durableId="172569011">
    <w:abstractNumId w:val="2"/>
  </w:num>
  <w:num w:numId="7" w16cid:durableId="87579651">
    <w:abstractNumId w:val="15"/>
  </w:num>
  <w:num w:numId="8" w16cid:durableId="1947958801">
    <w:abstractNumId w:val="7"/>
  </w:num>
  <w:num w:numId="9" w16cid:durableId="673190428">
    <w:abstractNumId w:val="23"/>
  </w:num>
  <w:num w:numId="10" w16cid:durableId="981276578">
    <w:abstractNumId w:val="3"/>
  </w:num>
  <w:num w:numId="11" w16cid:durableId="1505970009">
    <w:abstractNumId w:val="16"/>
  </w:num>
  <w:num w:numId="12" w16cid:durableId="1935355452">
    <w:abstractNumId w:val="0"/>
  </w:num>
  <w:num w:numId="13" w16cid:durableId="675110397">
    <w:abstractNumId w:val="20"/>
  </w:num>
  <w:num w:numId="14" w16cid:durableId="370040031">
    <w:abstractNumId w:val="11"/>
  </w:num>
  <w:num w:numId="15" w16cid:durableId="1834448661">
    <w:abstractNumId w:val="10"/>
  </w:num>
  <w:num w:numId="16" w16cid:durableId="1443306644">
    <w:abstractNumId w:val="12"/>
  </w:num>
  <w:num w:numId="17" w16cid:durableId="655763429">
    <w:abstractNumId w:val="9"/>
  </w:num>
  <w:num w:numId="18" w16cid:durableId="1625892845">
    <w:abstractNumId w:val="6"/>
  </w:num>
  <w:num w:numId="19" w16cid:durableId="111749714">
    <w:abstractNumId w:val="14"/>
  </w:num>
  <w:num w:numId="20" w16cid:durableId="1726291996">
    <w:abstractNumId w:val="21"/>
  </w:num>
  <w:num w:numId="21" w16cid:durableId="614672762">
    <w:abstractNumId w:val="18"/>
  </w:num>
  <w:num w:numId="22" w16cid:durableId="731196327">
    <w:abstractNumId w:val="4"/>
  </w:num>
  <w:num w:numId="23" w16cid:durableId="245962452">
    <w:abstractNumId w:val="19"/>
  </w:num>
  <w:num w:numId="24" w16cid:durableId="1106003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940A4"/>
    <w:rsid w:val="000B7975"/>
    <w:rsid w:val="00151C57"/>
    <w:rsid w:val="00156FCD"/>
    <w:rsid w:val="0017403A"/>
    <w:rsid w:val="001C0C95"/>
    <w:rsid w:val="001C20FE"/>
    <w:rsid w:val="001D0D4A"/>
    <w:rsid w:val="001E7703"/>
    <w:rsid w:val="002645DD"/>
    <w:rsid w:val="002925F5"/>
    <w:rsid w:val="00296B3C"/>
    <w:rsid w:val="00350C1F"/>
    <w:rsid w:val="0035268B"/>
    <w:rsid w:val="00362944"/>
    <w:rsid w:val="00383BA8"/>
    <w:rsid w:val="00384D43"/>
    <w:rsid w:val="00387BD1"/>
    <w:rsid w:val="003A03BB"/>
    <w:rsid w:val="003D0EAF"/>
    <w:rsid w:val="003D4570"/>
    <w:rsid w:val="003F308B"/>
    <w:rsid w:val="00406A27"/>
    <w:rsid w:val="00416C4D"/>
    <w:rsid w:val="004238E8"/>
    <w:rsid w:val="00447763"/>
    <w:rsid w:val="004524E7"/>
    <w:rsid w:val="00455271"/>
    <w:rsid w:val="004620BE"/>
    <w:rsid w:val="004B4F71"/>
    <w:rsid w:val="0052046C"/>
    <w:rsid w:val="00557ADE"/>
    <w:rsid w:val="005C762D"/>
    <w:rsid w:val="005E0577"/>
    <w:rsid w:val="00612B8E"/>
    <w:rsid w:val="0063237B"/>
    <w:rsid w:val="0065762D"/>
    <w:rsid w:val="00677F32"/>
    <w:rsid w:val="006E55B4"/>
    <w:rsid w:val="0070763A"/>
    <w:rsid w:val="00745CD9"/>
    <w:rsid w:val="00791D08"/>
    <w:rsid w:val="00810FA4"/>
    <w:rsid w:val="00893397"/>
    <w:rsid w:val="0093223B"/>
    <w:rsid w:val="009A4242"/>
    <w:rsid w:val="009D1FFC"/>
    <w:rsid w:val="00A03D24"/>
    <w:rsid w:val="00A1381D"/>
    <w:rsid w:val="00A30072"/>
    <w:rsid w:val="00A67825"/>
    <w:rsid w:val="00A86E08"/>
    <w:rsid w:val="00AA7E93"/>
    <w:rsid w:val="00AB1D59"/>
    <w:rsid w:val="00AB5005"/>
    <w:rsid w:val="00B0458C"/>
    <w:rsid w:val="00B25874"/>
    <w:rsid w:val="00B43165"/>
    <w:rsid w:val="00B64621"/>
    <w:rsid w:val="00B648BF"/>
    <w:rsid w:val="00B7314C"/>
    <w:rsid w:val="00BA67A3"/>
    <w:rsid w:val="00BB2683"/>
    <w:rsid w:val="00BC480C"/>
    <w:rsid w:val="00BC6CB0"/>
    <w:rsid w:val="00BF3727"/>
    <w:rsid w:val="00C11F93"/>
    <w:rsid w:val="00C21AE0"/>
    <w:rsid w:val="00C31B76"/>
    <w:rsid w:val="00C32525"/>
    <w:rsid w:val="00C52FE6"/>
    <w:rsid w:val="00D00708"/>
    <w:rsid w:val="00D03330"/>
    <w:rsid w:val="00D210DB"/>
    <w:rsid w:val="00D53994"/>
    <w:rsid w:val="00DD46E7"/>
    <w:rsid w:val="00E4729E"/>
    <w:rsid w:val="00E82FDC"/>
    <w:rsid w:val="00E943CA"/>
    <w:rsid w:val="00ED55E3"/>
    <w:rsid w:val="00F01760"/>
    <w:rsid w:val="00F125EF"/>
    <w:rsid w:val="00F17C2A"/>
    <w:rsid w:val="00F5688C"/>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762D"/>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 w:type="character" w:styleId="Izmantotahipersaite">
    <w:name w:val="FollowedHyperlink"/>
    <w:basedOn w:val="Noklusjumarindkopasfonts"/>
    <w:uiPriority w:val="99"/>
    <w:semiHidden/>
    <w:unhideWhenUsed/>
    <w:rsid w:val="00416C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s.balodi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vada.dome@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5561</Words>
  <Characters>3170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zane.indersone</cp:lastModifiedBy>
  <cp:revision>2</cp:revision>
  <cp:lastPrinted>2020-03-04T08:00:00Z</cp:lastPrinted>
  <dcterms:created xsi:type="dcterms:W3CDTF">2023-06-06T13:58:00Z</dcterms:created>
  <dcterms:modified xsi:type="dcterms:W3CDTF">2023-06-06T13:58:00Z</dcterms:modified>
</cp:coreProperties>
</file>