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5853B" w14:textId="1A0EA23D" w:rsidR="00222C91" w:rsidRDefault="00024B0F" w:rsidP="00024B0F">
      <w:pPr>
        <w:jc w:val="right"/>
      </w:pPr>
      <w:r>
        <w:t xml:space="preserve">Pielikums Nr. </w:t>
      </w:r>
      <w:r w:rsidR="00AE7B5D">
        <w:t>1</w:t>
      </w:r>
      <w:r>
        <w:t xml:space="preserve"> Virvju šķēršļu elementu </w:t>
      </w:r>
      <w:r w:rsidR="00AE7B5D">
        <w:t>izvietošana blakus P</w:t>
      </w:r>
      <w:r w:rsidR="00DD611D">
        <w:t>iramīdas konstrukcijai</w:t>
      </w:r>
    </w:p>
    <w:p w14:paraId="26D1DC85" w14:textId="77777777" w:rsidR="00AE7B5D" w:rsidRDefault="00AE7B5D" w:rsidP="00024B0F">
      <w:pPr>
        <w:jc w:val="right"/>
      </w:pPr>
    </w:p>
    <w:p w14:paraId="2DACB6DE" w14:textId="34F06E13" w:rsidR="00024B0F" w:rsidRDefault="00AE7B5D" w:rsidP="00024B0F">
      <w:pPr>
        <w:jc w:val="both"/>
      </w:pPr>
      <w:r>
        <w:rPr>
          <w:noProof/>
        </w:rPr>
        <w:drawing>
          <wp:inline distT="0" distB="0" distL="0" distR="0" wp14:anchorId="1A545300" wp14:editId="6AA6619B">
            <wp:extent cx="5604759" cy="3738054"/>
            <wp:effectExtent l="0" t="0" r="0" b="0"/>
            <wp:docPr id="147958012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582" cy="375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24B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B0F"/>
    <w:rsid w:val="00024B0F"/>
    <w:rsid w:val="00117404"/>
    <w:rsid w:val="00222C91"/>
    <w:rsid w:val="00837A17"/>
    <w:rsid w:val="00AC506C"/>
    <w:rsid w:val="00AE7B5D"/>
    <w:rsid w:val="00DD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A50CB"/>
  <w15:chartTrackingRefBased/>
  <w15:docId w15:val="{A133D995-9F7A-4284-9B75-A5545EC2D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1740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INGRIDA AMANTOVA</dc:creator>
  <cp:keywords/>
  <dc:description/>
  <cp:lastModifiedBy>zane.indersone</cp:lastModifiedBy>
  <cp:revision>2</cp:revision>
  <dcterms:created xsi:type="dcterms:W3CDTF">2023-06-12T12:21:00Z</dcterms:created>
  <dcterms:modified xsi:type="dcterms:W3CDTF">2023-06-12T12:21:00Z</dcterms:modified>
</cp:coreProperties>
</file>