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D0E79B" w14:textId="77777777" w:rsidR="00BC3CE1" w:rsidRPr="003B14D7" w:rsidRDefault="00BC3CE1" w:rsidP="009B5B73">
      <w:pPr>
        <w:spacing w:after="0"/>
        <w:contextualSpacing/>
        <w:rPr>
          <w:rFonts w:ascii="Times New Roman" w:eastAsia="Calibri" w:hAnsi="Times New Roman" w:cs="Times New Roman"/>
          <w:color w:val="000000"/>
          <w:kern w:val="0"/>
          <w:sz w:val="24"/>
          <w:szCs w:val="24"/>
          <w:lang w:eastAsia="lv-LV"/>
          <w14:ligatures w14:val="none"/>
        </w:rPr>
      </w:pPr>
    </w:p>
    <w:p w14:paraId="5951EF1D" w14:textId="77777777" w:rsidR="00BC3CE1" w:rsidRPr="00447CC2" w:rsidRDefault="00BC3CE1" w:rsidP="00BC3CE1">
      <w:pPr>
        <w:spacing w:after="0"/>
        <w:jc w:val="center"/>
        <w:rPr>
          <w:rFonts w:ascii="Times New Roman" w:hAnsi="Times New Roman" w:cs="Times New Roman"/>
          <w:b/>
          <w:kern w:val="0"/>
          <w:sz w:val="24"/>
          <w:szCs w:val="24"/>
          <w:lang w:eastAsia="lv-LV"/>
          <w14:ligatures w14:val="none"/>
        </w:rPr>
      </w:pPr>
      <w:bookmarkStart w:id="0" w:name="_Hlk137204572"/>
      <w:r w:rsidRPr="00447CC2">
        <w:rPr>
          <w:rFonts w:ascii="Times New Roman" w:hAnsi="Times New Roman" w:cs="Times New Roman"/>
          <w:b/>
          <w:kern w:val="0"/>
          <w:sz w:val="24"/>
          <w:szCs w:val="24"/>
          <w:lang w:eastAsia="lv-LV"/>
          <w14:ligatures w14:val="none"/>
        </w:rPr>
        <w:t>CENU APTAUJAS ANKETA</w:t>
      </w:r>
    </w:p>
    <w:bookmarkEnd w:id="0"/>
    <w:p w14:paraId="374F0227" w14:textId="56695C69" w:rsidR="00BC3CE1" w:rsidRPr="00447CC2" w:rsidRDefault="00BC3CE1" w:rsidP="00BC3CE1">
      <w:pPr>
        <w:spacing w:after="0"/>
        <w:jc w:val="center"/>
        <w:rPr>
          <w:rFonts w:ascii="Times New Roman" w:hAnsi="Times New Roman" w:cs="Times New Roman"/>
          <w:b/>
          <w:kern w:val="0"/>
          <w:sz w:val="24"/>
          <w:szCs w:val="24"/>
          <w:lang w:eastAsia="lv-LV"/>
          <w14:ligatures w14:val="none"/>
        </w:rPr>
      </w:pPr>
      <w:r w:rsidRPr="00447CC2">
        <w:rPr>
          <w:rFonts w:ascii="Times New Roman" w:hAnsi="Times New Roman" w:cs="Times New Roman"/>
          <w:b/>
          <w:kern w:val="0"/>
          <w:sz w:val="24"/>
          <w:szCs w:val="24"/>
          <w:lang w:eastAsia="lv-LV"/>
          <w14:ligatures w14:val="none"/>
        </w:rPr>
        <w:t>“</w:t>
      </w:r>
      <w:proofErr w:type="spellStart"/>
      <w:r w:rsidR="007A35C0" w:rsidRPr="00447CC2">
        <w:rPr>
          <w:rFonts w:ascii="Times New Roman" w:hAnsi="Times New Roman" w:cs="Times New Roman"/>
          <w:b/>
          <w:kern w:val="0"/>
          <w:sz w:val="24"/>
          <w:szCs w:val="24"/>
          <w:lang w:eastAsia="lv-LV"/>
          <w14:ligatures w14:val="none"/>
        </w:rPr>
        <w:t>Hewlett-Packard</w:t>
      </w:r>
      <w:proofErr w:type="spellEnd"/>
      <w:r w:rsidR="007A35C0" w:rsidRPr="00447CC2">
        <w:rPr>
          <w:rFonts w:ascii="Times New Roman" w:hAnsi="Times New Roman" w:cs="Times New Roman"/>
          <w:b/>
          <w:kern w:val="0"/>
          <w:sz w:val="24"/>
          <w:szCs w:val="24"/>
          <w:lang w:eastAsia="lv-LV"/>
          <w14:ligatures w14:val="none"/>
        </w:rPr>
        <w:t xml:space="preserve"> bezvadu piekļuves punktu un datortīkla komutatoru uzstādīšana</w:t>
      </w:r>
      <w:r w:rsidRPr="00447CC2">
        <w:rPr>
          <w:rFonts w:ascii="Times New Roman" w:hAnsi="Times New Roman" w:cs="Times New Roman"/>
          <w:b/>
          <w:kern w:val="0"/>
          <w:sz w:val="24"/>
          <w:szCs w:val="24"/>
          <w:lang w:eastAsia="lv-LV"/>
          <w14:ligatures w14:val="none"/>
        </w:rPr>
        <w:t>”</w:t>
      </w:r>
    </w:p>
    <w:p w14:paraId="6D126B1B" w14:textId="77777777" w:rsidR="00BC3CE1" w:rsidRPr="00447CC2" w:rsidRDefault="00BC3CE1" w:rsidP="00BC3CE1">
      <w:pPr>
        <w:spacing w:after="120"/>
        <w:jc w:val="both"/>
        <w:rPr>
          <w:rFonts w:ascii="Times New Roman" w:hAnsi="Times New Roman" w:cs="Times New Roman"/>
          <w:b/>
          <w:kern w:val="0"/>
          <w:sz w:val="24"/>
          <w:szCs w:val="24"/>
          <w:lang w:eastAsia="lv-LV"/>
          <w14:ligatures w14:val="none"/>
        </w:rPr>
      </w:pPr>
      <w:r w:rsidRPr="00447CC2">
        <w:rPr>
          <w:rFonts w:ascii="Times New Roman" w:hAnsi="Times New Roman" w:cs="Times New Roman"/>
          <w:b/>
          <w:kern w:val="0"/>
          <w:sz w:val="24"/>
          <w:szCs w:val="24"/>
          <w:u w:val="single"/>
          <w:lang w:eastAsia="lv-LV"/>
          <w14:ligatures w14:val="none"/>
        </w:rPr>
        <w:t>Informācija par pasūtītāju</w:t>
      </w:r>
      <w:r w:rsidRPr="00447CC2">
        <w:rPr>
          <w:rFonts w:ascii="Times New Roman" w:hAnsi="Times New Roman" w:cs="Times New Roman"/>
          <w:b/>
          <w:kern w:val="0"/>
          <w:sz w:val="24"/>
          <w:szCs w:val="24"/>
          <w:lang w:eastAsia="lv-LV"/>
          <w14:ligatures w14:val="none"/>
        </w:rPr>
        <w:t>:</w:t>
      </w:r>
    </w:p>
    <w:tbl>
      <w:tblPr>
        <w:tblStyle w:val="Reatabula"/>
        <w:tblW w:w="0" w:type="auto"/>
        <w:tblLook w:val="04A0" w:firstRow="1" w:lastRow="0" w:firstColumn="1" w:lastColumn="0" w:noHBand="0" w:noVBand="1"/>
      </w:tblPr>
      <w:tblGrid>
        <w:gridCol w:w="2762"/>
        <w:gridCol w:w="6261"/>
      </w:tblGrid>
      <w:tr w:rsidR="00BC3CE1" w:rsidRPr="00447CC2" w14:paraId="5202E506" w14:textId="77777777" w:rsidTr="00837DE3">
        <w:trPr>
          <w:trHeight w:val="415"/>
        </w:trPr>
        <w:tc>
          <w:tcPr>
            <w:tcW w:w="2762" w:type="dxa"/>
          </w:tcPr>
          <w:p w14:paraId="76A3DBF3" w14:textId="77777777" w:rsidR="00BC3CE1" w:rsidRPr="00447CC2" w:rsidRDefault="00BC3CE1" w:rsidP="00837DE3">
            <w:pPr>
              <w:spacing w:after="120"/>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Nosaukums:</w:t>
            </w:r>
          </w:p>
        </w:tc>
        <w:tc>
          <w:tcPr>
            <w:tcW w:w="6261" w:type="dxa"/>
          </w:tcPr>
          <w:p w14:paraId="0739DDE9" w14:textId="77777777" w:rsidR="00BC3CE1" w:rsidRPr="00447CC2" w:rsidRDefault="00BC3CE1" w:rsidP="00837DE3">
            <w:pPr>
              <w:spacing w:after="120"/>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Ropažu novada pašvaldība</w:t>
            </w:r>
          </w:p>
        </w:tc>
      </w:tr>
      <w:tr w:rsidR="00BC3CE1" w:rsidRPr="00447CC2" w14:paraId="4B003187" w14:textId="77777777" w:rsidTr="00837DE3">
        <w:trPr>
          <w:trHeight w:val="415"/>
        </w:trPr>
        <w:tc>
          <w:tcPr>
            <w:tcW w:w="2762" w:type="dxa"/>
          </w:tcPr>
          <w:p w14:paraId="5418E58E" w14:textId="77777777" w:rsidR="00BC3CE1" w:rsidRPr="00447CC2" w:rsidRDefault="00BC3CE1" w:rsidP="00837DE3">
            <w:pPr>
              <w:spacing w:after="120"/>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Reģistrācijas numurs:</w:t>
            </w:r>
          </w:p>
        </w:tc>
        <w:tc>
          <w:tcPr>
            <w:tcW w:w="6261" w:type="dxa"/>
          </w:tcPr>
          <w:p w14:paraId="5A2B5246" w14:textId="77777777" w:rsidR="00BC3CE1" w:rsidRPr="00447CC2" w:rsidRDefault="00BC3CE1" w:rsidP="00837DE3">
            <w:pPr>
              <w:spacing w:after="120"/>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90000067986</w:t>
            </w:r>
          </w:p>
        </w:tc>
      </w:tr>
      <w:tr w:rsidR="00BC3CE1" w:rsidRPr="00447CC2" w14:paraId="5ABAC5F2" w14:textId="77777777" w:rsidTr="00837DE3">
        <w:trPr>
          <w:trHeight w:val="692"/>
        </w:trPr>
        <w:tc>
          <w:tcPr>
            <w:tcW w:w="2762" w:type="dxa"/>
          </w:tcPr>
          <w:p w14:paraId="6178E9AC" w14:textId="77777777" w:rsidR="00BC3CE1" w:rsidRPr="00447CC2" w:rsidRDefault="00BC3CE1" w:rsidP="00837DE3">
            <w:pPr>
              <w:spacing w:after="120"/>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Juridiskā adrese:</w:t>
            </w:r>
          </w:p>
        </w:tc>
        <w:tc>
          <w:tcPr>
            <w:tcW w:w="6261" w:type="dxa"/>
          </w:tcPr>
          <w:p w14:paraId="76A95F52" w14:textId="77777777" w:rsidR="00BC3CE1" w:rsidRPr="00447CC2" w:rsidRDefault="00BC3CE1" w:rsidP="00837DE3">
            <w:pPr>
              <w:spacing w:after="120"/>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Institūta iela 1a, Ulbroka, Stopiņu pagasts, Ropažu novads, LV-2130</w:t>
            </w:r>
          </w:p>
        </w:tc>
      </w:tr>
      <w:tr w:rsidR="00BC3CE1" w:rsidRPr="00447CC2" w14:paraId="2194A365" w14:textId="77777777" w:rsidTr="008D61A8">
        <w:trPr>
          <w:trHeight w:val="415"/>
        </w:trPr>
        <w:tc>
          <w:tcPr>
            <w:tcW w:w="2762" w:type="dxa"/>
            <w:shd w:val="clear" w:color="auto" w:fill="auto"/>
          </w:tcPr>
          <w:p w14:paraId="4A48CA2D" w14:textId="5C74878A" w:rsidR="00BC3CE1" w:rsidRPr="008D61A8" w:rsidRDefault="00BC3CE1" w:rsidP="00837DE3">
            <w:pPr>
              <w:spacing w:after="120"/>
              <w:jc w:val="both"/>
              <w:rPr>
                <w:rFonts w:ascii="Times New Roman" w:hAnsi="Times New Roman" w:cs="Times New Roman"/>
                <w:sz w:val="24"/>
                <w:szCs w:val="24"/>
                <w:lang w:eastAsia="lv-LV"/>
                <w14:ligatures w14:val="none"/>
              </w:rPr>
            </w:pPr>
            <w:r w:rsidRPr="008D61A8">
              <w:rPr>
                <w:rFonts w:ascii="Times New Roman" w:hAnsi="Times New Roman" w:cs="Times New Roman"/>
                <w:sz w:val="24"/>
                <w:szCs w:val="24"/>
                <w:lang w:eastAsia="lv-LV"/>
                <w14:ligatures w14:val="none"/>
              </w:rPr>
              <w:t>Kontaktpersona:</w:t>
            </w:r>
          </w:p>
        </w:tc>
        <w:tc>
          <w:tcPr>
            <w:tcW w:w="6261" w:type="dxa"/>
            <w:shd w:val="clear" w:color="auto" w:fill="auto"/>
          </w:tcPr>
          <w:p w14:paraId="65810473" w14:textId="52C1EDB5" w:rsidR="00BC3CE1" w:rsidRPr="008D61A8" w:rsidRDefault="00447CC2" w:rsidP="00837DE3">
            <w:pPr>
              <w:spacing w:before="100" w:beforeAutospacing="1" w:after="100" w:afterAutospacing="1"/>
              <w:jc w:val="both"/>
              <w:rPr>
                <w:rFonts w:ascii="Times New Roman" w:eastAsia="Times New Roman" w:hAnsi="Times New Roman" w:cs="Times New Roman"/>
                <w:sz w:val="24"/>
                <w:szCs w:val="24"/>
                <w:lang w:eastAsia="lv-LV"/>
                <w14:ligatures w14:val="none"/>
              </w:rPr>
            </w:pPr>
            <w:r w:rsidRPr="008D61A8">
              <w:rPr>
                <w:rFonts w:ascii="Times New Roman" w:eastAsia="Times New Roman" w:hAnsi="Times New Roman" w:cs="Times New Roman"/>
                <w:sz w:val="24"/>
                <w:szCs w:val="24"/>
                <w:lang w:eastAsia="lv-LV"/>
                <w14:ligatures w14:val="none"/>
              </w:rPr>
              <w:t xml:space="preserve">Informācijas un komunikācijas tehnoloģiju departamenta vadītāja vietnieks, IT un IS drošības speciālists </w:t>
            </w:r>
            <w:r w:rsidR="007A35C0" w:rsidRPr="008D61A8">
              <w:rPr>
                <w:rFonts w:ascii="Times New Roman" w:eastAsia="Times New Roman" w:hAnsi="Times New Roman" w:cs="Times New Roman"/>
                <w:sz w:val="24"/>
                <w:szCs w:val="24"/>
                <w:lang w:eastAsia="lv-LV"/>
                <w14:ligatures w14:val="none"/>
              </w:rPr>
              <w:t>Juris Budencovs</w:t>
            </w:r>
            <w:r w:rsidRPr="008D61A8">
              <w:rPr>
                <w:rFonts w:ascii="Times New Roman" w:eastAsia="Times New Roman" w:hAnsi="Times New Roman" w:cs="Times New Roman"/>
                <w:sz w:val="24"/>
                <w:szCs w:val="24"/>
                <w:lang w:eastAsia="lv-LV"/>
                <w14:ligatures w14:val="none"/>
              </w:rPr>
              <w:t>,</w:t>
            </w:r>
            <w:r w:rsidRPr="008D61A8">
              <w:rPr>
                <w:rFonts w:ascii="Times New Roman" w:hAnsi="Times New Roman" w:cs="Times New Roman"/>
                <w:sz w:val="24"/>
                <w:szCs w:val="24"/>
              </w:rPr>
              <w:t xml:space="preserve"> </w:t>
            </w:r>
            <w:r w:rsidRPr="008D61A8">
              <w:rPr>
                <w:rFonts w:ascii="Times New Roman" w:eastAsia="Times New Roman" w:hAnsi="Times New Roman" w:cs="Times New Roman"/>
                <w:sz w:val="24"/>
                <w:szCs w:val="24"/>
                <w:lang w:eastAsia="lv-LV"/>
                <w14:ligatures w14:val="none"/>
              </w:rPr>
              <w:t>juris.budencovs@ropazi.lv</w:t>
            </w:r>
          </w:p>
        </w:tc>
      </w:tr>
      <w:tr w:rsidR="00BC3CE1" w:rsidRPr="00447CC2" w14:paraId="4D5D2170" w14:textId="77777777" w:rsidTr="008D61A8">
        <w:trPr>
          <w:trHeight w:val="415"/>
        </w:trPr>
        <w:tc>
          <w:tcPr>
            <w:tcW w:w="2762" w:type="dxa"/>
            <w:shd w:val="clear" w:color="auto" w:fill="auto"/>
          </w:tcPr>
          <w:p w14:paraId="5E4D1795" w14:textId="77777777" w:rsidR="00BC3CE1" w:rsidRPr="008D61A8" w:rsidRDefault="00BC3CE1" w:rsidP="00837DE3">
            <w:pPr>
              <w:spacing w:after="120"/>
              <w:jc w:val="both"/>
              <w:rPr>
                <w:rFonts w:ascii="Times New Roman" w:hAnsi="Times New Roman" w:cs="Times New Roman"/>
                <w:sz w:val="24"/>
                <w:szCs w:val="24"/>
                <w:lang w:eastAsia="lv-LV"/>
                <w14:ligatures w14:val="none"/>
              </w:rPr>
            </w:pPr>
            <w:r w:rsidRPr="008D61A8">
              <w:rPr>
                <w:rFonts w:ascii="Times New Roman" w:hAnsi="Times New Roman" w:cs="Times New Roman"/>
                <w:sz w:val="24"/>
                <w:szCs w:val="24"/>
                <w:lang w:eastAsia="lv-LV"/>
                <w14:ligatures w14:val="none"/>
              </w:rPr>
              <w:t>Iestādes Kontakttālrunis:</w:t>
            </w:r>
          </w:p>
        </w:tc>
        <w:tc>
          <w:tcPr>
            <w:tcW w:w="6261" w:type="dxa"/>
            <w:shd w:val="clear" w:color="auto" w:fill="auto"/>
          </w:tcPr>
          <w:p w14:paraId="4E8E8A51" w14:textId="7AA8440F" w:rsidR="00BC3CE1" w:rsidRPr="008D61A8" w:rsidRDefault="007A35C0" w:rsidP="00837DE3">
            <w:pPr>
              <w:spacing w:after="120"/>
              <w:jc w:val="both"/>
              <w:rPr>
                <w:rFonts w:ascii="Times New Roman" w:hAnsi="Times New Roman" w:cs="Times New Roman"/>
                <w:sz w:val="24"/>
                <w:szCs w:val="24"/>
                <w:lang w:eastAsia="lv-LV"/>
                <w14:ligatures w14:val="none"/>
              </w:rPr>
            </w:pPr>
            <w:r w:rsidRPr="008D61A8">
              <w:rPr>
                <w:rFonts w:ascii="Times New Roman" w:hAnsi="Times New Roman" w:cs="Times New Roman"/>
                <w:sz w:val="24"/>
                <w:szCs w:val="24"/>
                <w:lang w:eastAsia="lv-LV"/>
                <w14:ligatures w14:val="none"/>
              </w:rPr>
              <w:t>26349463</w:t>
            </w:r>
          </w:p>
        </w:tc>
      </w:tr>
      <w:tr w:rsidR="00BC3CE1" w:rsidRPr="00447CC2" w14:paraId="6E1D0DCE" w14:textId="77777777" w:rsidTr="00837DE3">
        <w:trPr>
          <w:trHeight w:val="704"/>
        </w:trPr>
        <w:tc>
          <w:tcPr>
            <w:tcW w:w="2762" w:type="dxa"/>
          </w:tcPr>
          <w:p w14:paraId="08D8A1A1" w14:textId="77777777" w:rsidR="00BC3CE1" w:rsidRPr="00447CC2" w:rsidRDefault="00BC3CE1" w:rsidP="00837DE3">
            <w:pPr>
              <w:spacing w:after="120"/>
              <w:jc w:val="both"/>
              <w:rPr>
                <w:rFonts w:ascii="Times New Roman" w:hAnsi="Times New Roman" w:cs="Times New Roman"/>
                <w:b/>
                <w:bCs/>
                <w:sz w:val="24"/>
                <w:szCs w:val="24"/>
                <w:lang w:eastAsia="lv-LV"/>
                <w14:ligatures w14:val="none"/>
              </w:rPr>
            </w:pPr>
            <w:r w:rsidRPr="00447CC2">
              <w:rPr>
                <w:rFonts w:ascii="Times New Roman" w:hAnsi="Times New Roman" w:cs="Times New Roman"/>
                <w:b/>
                <w:bCs/>
                <w:sz w:val="24"/>
                <w:szCs w:val="24"/>
                <w:lang w:eastAsia="lv-LV"/>
                <w14:ligatures w14:val="none"/>
              </w:rPr>
              <w:t>Cenu piedāvājumu sūtīt uz e-pasta adresi:</w:t>
            </w:r>
          </w:p>
        </w:tc>
        <w:tc>
          <w:tcPr>
            <w:tcW w:w="6261" w:type="dxa"/>
          </w:tcPr>
          <w:p w14:paraId="79BD4C17" w14:textId="77777777" w:rsidR="00BC3CE1" w:rsidRPr="00447CC2" w:rsidRDefault="00BC3CE1" w:rsidP="00837DE3">
            <w:pPr>
              <w:spacing w:after="120"/>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 xml:space="preserve">cenu.aptaujas@ropazi.lv </w:t>
            </w:r>
          </w:p>
        </w:tc>
      </w:tr>
      <w:tr w:rsidR="00BC3CE1" w:rsidRPr="00447CC2" w14:paraId="31496434" w14:textId="77777777" w:rsidTr="00837DE3">
        <w:trPr>
          <w:trHeight w:val="704"/>
        </w:trPr>
        <w:tc>
          <w:tcPr>
            <w:tcW w:w="2762" w:type="dxa"/>
          </w:tcPr>
          <w:p w14:paraId="6BA796FD" w14:textId="77777777" w:rsidR="00BC3CE1" w:rsidRPr="00447CC2" w:rsidRDefault="00BC3CE1" w:rsidP="00837DE3">
            <w:pPr>
              <w:spacing w:after="120"/>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Piedāvājumu iesniegšanas termiņš:</w:t>
            </w:r>
          </w:p>
        </w:tc>
        <w:tc>
          <w:tcPr>
            <w:tcW w:w="6261" w:type="dxa"/>
          </w:tcPr>
          <w:p w14:paraId="17584B31" w14:textId="01119AB7" w:rsidR="00BC3CE1" w:rsidRPr="00447CC2" w:rsidRDefault="00BC3CE1" w:rsidP="00837DE3">
            <w:pPr>
              <w:spacing w:after="120"/>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 xml:space="preserve">Līdz  </w:t>
            </w:r>
            <w:r w:rsidR="009B5B73">
              <w:rPr>
                <w:rFonts w:ascii="Times New Roman" w:hAnsi="Times New Roman" w:cs="Times New Roman"/>
                <w:sz w:val="24"/>
                <w:szCs w:val="24"/>
                <w:lang w:eastAsia="lv-LV"/>
                <w14:ligatures w14:val="none"/>
              </w:rPr>
              <w:t>04</w:t>
            </w:r>
            <w:r w:rsidR="00D97AC2">
              <w:rPr>
                <w:rFonts w:ascii="Times New Roman" w:hAnsi="Times New Roman" w:cs="Times New Roman"/>
                <w:sz w:val="24"/>
                <w:szCs w:val="24"/>
                <w:lang w:eastAsia="lv-LV"/>
                <w14:ligatures w14:val="none"/>
              </w:rPr>
              <w:t>.</w:t>
            </w:r>
            <w:r w:rsidR="009B5B73">
              <w:rPr>
                <w:rFonts w:ascii="Times New Roman" w:hAnsi="Times New Roman" w:cs="Times New Roman"/>
                <w:sz w:val="24"/>
                <w:szCs w:val="24"/>
                <w:lang w:eastAsia="lv-LV"/>
                <w14:ligatures w14:val="none"/>
              </w:rPr>
              <w:t>10</w:t>
            </w:r>
            <w:r w:rsidR="00D97AC2">
              <w:rPr>
                <w:rFonts w:ascii="Times New Roman" w:hAnsi="Times New Roman" w:cs="Times New Roman"/>
                <w:sz w:val="24"/>
                <w:szCs w:val="24"/>
                <w:lang w:eastAsia="lv-LV"/>
                <w14:ligatures w14:val="none"/>
              </w:rPr>
              <w:t xml:space="preserve">.2024 </w:t>
            </w:r>
            <w:r w:rsidRPr="00447CC2">
              <w:rPr>
                <w:rFonts w:ascii="Times New Roman" w:hAnsi="Times New Roman" w:cs="Times New Roman"/>
                <w:sz w:val="24"/>
                <w:szCs w:val="24"/>
                <w:lang w:eastAsia="lv-LV"/>
                <w14:ligatures w14:val="none"/>
              </w:rPr>
              <w:t>plkst.</w:t>
            </w:r>
            <w:r w:rsidR="00D97AC2">
              <w:rPr>
                <w:rFonts w:ascii="Times New Roman" w:hAnsi="Times New Roman" w:cs="Times New Roman"/>
                <w:sz w:val="24"/>
                <w:szCs w:val="24"/>
                <w:lang w:eastAsia="lv-LV"/>
                <w14:ligatures w14:val="none"/>
              </w:rPr>
              <w:t xml:space="preserve">10:00 </w:t>
            </w:r>
            <w:r w:rsidRPr="00447CC2">
              <w:rPr>
                <w:rFonts w:ascii="Times New Roman" w:hAnsi="Times New Roman" w:cs="Times New Roman"/>
                <w:sz w:val="24"/>
                <w:szCs w:val="24"/>
                <w:lang w:eastAsia="lv-LV"/>
                <w14:ligatures w14:val="none"/>
              </w:rPr>
              <w:t xml:space="preserve"> </w:t>
            </w:r>
          </w:p>
        </w:tc>
      </w:tr>
    </w:tbl>
    <w:p w14:paraId="6795EAB7" w14:textId="77777777" w:rsidR="00BC3CE1" w:rsidRPr="00447CC2" w:rsidRDefault="00BC3CE1" w:rsidP="00BC3CE1">
      <w:pPr>
        <w:spacing w:after="0"/>
        <w:jc w:val="both"/>
        <w:rPr>
          <w:rFonts w:ascii="Times New Roman" w:hAnsi="Times New Roman" w:cs="Times New Roman"/>
          <w:b/>
          <w:kern w:val="0"/>
          <w:sz w:val="24"/>
          <w:szCs w:val="24"/>
          <w:lang w:eastAsia="lv-LV"/>
          <w14:ligatures w14:val="none"/>
        </w:rPr>
      </w:pPr>
    </w:p>
    <w:p w14:paraId="7D5A67C9" w14:textId="77777777" w:rsidR="00BC3CE1" w:rsidRPr="00447CC2" w:rsidRDefault="00BC3CE1" w:rsidP="00BC3CE1">
      <w:pPr>
        <w:spacing w:after="0"/>
        <w:ind w:right="282"/>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Cenu izpētes mērķis – noskaidrot zemāko cenu piedāvājumu.</w:t>
      </w:r>
    </w:p>
    <w:p w14:paraId="104C8D26" w14:textId="77777777" w:rsidR="00BC3CE1" w:rsidRPr="00AD094E" w:rsidRDefault="00BC3CE1" w:rsidP="00BC3CE1">
      <w:pPr>
        <w:spacing w:after="0"/>
        <w:ind w:right="282"/>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 xml:space="preserve">Līgums tiks slēgts ar pretendentu, kura iesniegtais cenu aptaujas piedāvājums ir atbilstošs </w:t>
      </w:r>
      <w:r w:rsidRPr="00AD094E">
        <w:rPr>
          <w:rFonts w:ascii="Times New Roman" w:hAnsi="Times New Roman" w:cs="Times New Roman"/>
          <w:kern w:val="0"/>
          <w:sz w:val="24"/>
          <w:szCs w:val="24"/>
          <w:lang w:eastAsia="lv-LV"/>
          <w14:ligatures w14:val="none"/>
        </w:rPr>
        <w:t>un ar zemāko piedāvāto cenu.</w:t>
      </w:r>
    </w:p>
    <w:p w14:paraId="2C28DFCB" w14:textId="01CD02C5" w:rsidR="000E029F" w:rsidRPr="00AD094E" w:rsidRDefault="000E029F" w:rsidP="00CC1D98">
      <w:pPr>
        <w:pStyle w:val="Sarakstarindkopa"/>
        <w:numPr>
          <w:ilvl w:val="0"/>
          <w:numId w:val="19"/>
        </w:numPr>
        <w:spacing w:after="0"/>
        <w:ind w:left="426" w:right="282"/>
        <w:jc w:val="both"/>
        <w:rPr>
          <w:rFonts w:ascii="Times New Roman" w:hAnsi="Times New Roman" w:cs="Times New Roman"/>
          <w:kern w:val="0"/>
          <w:sz w:val="24"/>
          <w:szCs w:val="24"/>
          <w:lang w:eastAsia="lv-LV"/>
          <w14:ligatures w14:val="none"/>
        </w:rPr>
      </w:pPr>
      <w:r w:rsidRPr="00AD094E">
        <w:rPr>
          <w:rFonts w:ascii="Times New Roman" w:hAnsi="Times New Roman" w:cs="Times New Roman"/>
          <w:kern w:val="0"/>
          <w:sz w:val="24"/>
          <w:szCs w:val="24"/>
          <w:lang w:eastAsia="lv-LV"/>
          <w14:ligatures w14:val="none"/>
        </w:rPr>
        <w:t>Pasūtītājs var atcelt kādu Cenu aptaujā norādīto pakalpojumu pilnībā, ja:</w:t>
      </w:r>
    </w:p>
    <w:p w14:paraId="21DFE16E" w14:textId="5AEBFCAB" w:rsidR="00CC1D98" w:rsidRPr="00AD094E" w:rsidRDefault="000E029F" w:rsidP="00CC1D98">
      <w:pPr>
        <w:pStyle w:val="Sarakstarindkopa"/>
        <w:numPr>
          <w:ilvl w:val="1"/>
          <w:numId w:val="19"/>
        </w:numPr>
        <w:spacing w:after="0"/>
        <w:ind w:right="282"/>
        <w:jc w:val="both"/>
        <w:rPr>
          <w:rFonts w:ascii="Times New Roman" w:hAnsi="Times New Roman" w:cs="Times New Roman"/>
          <w:kern w:val="0"/>
          <w:sz w:val="24"/>
          <w:szCs w:val="24"/>
          <w:lang w:eastAsia="lv-LV"/>
          <w14:ligatures w14:val="none"/>
        </w:rPr>
      </w:pPr>
      <w:r w:rsidRPr="00AD094E">
        <w:rPr>
          <w:rFonts w:ascii="Times New Roman" w:hAnsi="Times New Roman" w:cs="Times New Roman"/>
          <w:kern w:val="0"/>
          <w:sz w:val="24"/>
          <w:szCs w:val="24"/>
          <w:lang w:eastAsia="lv-LV"/>
          <w14:ligatures w14:val="none"/>
        </w:rPr>
        <w:t>Pasūtītājam zūd nepieciešamība realizēt attiecīgo pakalpojumu</w:t>
      </w:r>
      <w:r w:rsidR="00CC1D98" w:rsidRPr="00AD094E">
        <w:rPr>
          <w:rFonts w:ascii="Times New Roman" w:hAnsi="Times New Roman" w:cs="Times New Roman"/>
          <w:kern w:val="0"/>
          <w:sz w:val="24"/>
          <w:szCs w:val="24"/>
          <w:lang w:eastAsia="lv-LV"/>
          <w14:ligatures w14:val="none"/>
        </w:rPr>
        <w:t xml:space="preserve"> (pilnībā vai kādā daļā)</w:t>
      </w:r>
      <w:r w:rsidRPr="00AD094E">
        <w:rPr>
          <w:rFonts w:ascii="Times New Roman" w:hAnsi="Times New Roman" w:cs="Times New Roman"/>
          <w:kern w:val="0"/>
          <w:sz w:val="24"/>
          <w:szCs w:val="24"/>
          <w:lang w:eastAsia="lv-LV"/>
          <w14:ligatures w14:val="none"/>
        </w:rPr>
        <w:t xml:space="preserve">. </w:t>
      </w:r>
    </w:p>
    <w:p w14:paraId="22CB6411" w14:textId="5D4E05CC" w:rsidR="000E029F" w:rsidRPr="00AD094E" w:rsidRDefault="000E029F" w:rsidP="00D97AC2">
      <w:pPr>
        <w:pStyle w:val="Sarakstarindkopa"/>
        <w:numPr>
          <w:ilvl w:val="0"/>
          <w:numId w:val="19"/>
        </w:numPr>
        <w:spacing w:after="0"/>
        <w:ind w:left="426" w:right="282"/>
        <w:jc w:val="both"/>
        <w:rPr>
          <w:rFonts w:ascii="Times New Roman" w:hAnsi="Times New Roman" w:cs="Times New Roman"/>
          <w:kern w:val="0"/>
          <w:sz w:val="24"/>
          <w:szCs w:val="24"/>
          <w:lang w:eastAsia="lv-LV"/>
          <w14:ligatures w14:val="none"/>
        </w:rPr>
      </w:pPr>
      <w:r w:rsidRPr="00AD094E">
        <w:rPr>
          <w:rFonts w:ascii="Times New Roman" w:hAnsi="Times New Roman" w:cs="Times New Roman"/>
          <w:kern w:val="0"/>
          <w:sz w:val="24"/>
          <w:szCs w:val="24"/>
          <w:lang w:eastAsia="lv-LV"/>
          <w14:ligatures w14:val="none"/>
        </w:rPr>
        <w:t xml:space="preserve">Pasūtītājs ir tiesīgs atteikties no </w:t>
      </w:r>
      <w:r w:rsidR="00D97AC2" w:rsidRPr="00AD094E">
        <w:rPr>
          <w:rFonts w:ascii="Times New Roman" w:hAnsi="Times New Roman" w:cs="Times New Roman"/>
          <w:kern w:val="0"/>
          <w:sz w:val="24"/>
          <w:szCs w:val="24"/>
          <w:lang w:eastAsia="lv-LV"/>
          <w14:ligatures w14:val="none"/>
        </w:rPr>
        <w:t xml:space="preserve">Pretendenta </w:t>
      </w:r>
      <w:r w:rsidRPr="00AD094E">
        <w:rPr>
          <w:rFonts w:ascii="Times New Roman" w:hAnsi="Times New Roman" w:cs="Times New Roman"/>
          <w:kern w:val="0"/>
          <w:sz w:val="24"/>
          <w:szCs w:val="24"/>
          <w:lang w:eastAsia="lv-LV"/>
          <w14:ligatures w14:val="none"/>
        </w:rPr>
        <w:t xml:space="preserve">iesniegtā piedāvājuma arī pēc piedāvājuma apstiprinājuma nosūtīšanas, elektroniski nosūtot atteikuma pamatojumu uz norādīto </w:t>
      </w:r>
      <w:r w:rsidR="00D97AC2" w:rsidRPr="00AD094E">
        <w:rPr>
          <w:rFonts w:ascii="Times New Roman" w:hAnsi="Times New Roman" w:cs="Times New Roman"/>
          <w:kern w:val="0"/>
          <w:sz w:val="24"/>
          <w:szCs w:val="24"/>
          <w:lang w:eastAsia="lv-LV"/>
          <w14:ligatures w14:val="none"/>
        </w:rPr>
        <w:t>Pretendenta</w:t>
      </w:r>
      <w:r w:rsidRPr="00AD094E">
        <w:rPr>
          <w:rFonts w:ascii="Times New Roman" w:hAnsi="Times New Roman" w:cs="Times New Roman"/>
          <w:kern w:val="0"/>
          <w:sz w:val="24"/>
          <w:szCs w:val="24"/>
          <w:lang w:eastAsia="lv-LV"/>
          <w14:ligatures w14:val="none"/>
        </w:rPr>
        <w:t xml:space="preserve"> e pasta adresi, ja:</w:t>
      </w:r>
    </w:p>
    <w:p w14:paraId="64F05D46" w14:textId="1F17E204" w:rsidR="000E029F" w:rsidRPr="00AD094E" w:rsidRDefault="000E029F" w:rsidP="00BC3CE1">
      <w:pPr>
        <w:pStyle w:val="Sarakstarindkopa"/>
        <w:numPr>
          <w:ilvl w:val="1"/>
          <w:numId w:val="19"/>
        </w:numPr>
        <w:spacing w:after="0"/>
        <w:ind w:right="282"/>
        <w:jc w:val="both"/>
        <w:rPr>
          <w:rFonts w:ascii="Times New Roman" w:hAnsi="Times New Roman" w:cs="Times New Roman"/>
          <w:kern w:val="0"/>
          <w:sz w:val="24"/>
          <w:szCs w:val="24"/>
          <w:lang w:eastAsia="lv-LV"/>
          <w14:ligatures w14:val="none"/>
        </w:rPr>
      </w:pPr>
      <w:r w:rsidRPr="00AD094E">
        <w:rPr>
          <w:rFonts w:ascii="Times New Roman" w:hAnsi="Times New Roman" w:cs="Times New Roman"/>
          <w:kern w:val="0"/>
          <w:sz w:val="24"/>
          <w:szCs w:val="24"/>
          <w:lang w:eastAsia="lv-LV"/>
          <w14:ligatures w14:val="none"/>
        </w:rPr>
        <w:t>Pasūtītājam zūd nepieciešamība pēc Pasūtījumā noteiktā Pakalpojum</w:t>
      </w:r>
      <w:r w:rsidR="00D97AC2" w:rsidRPr="00AD094E">
        <w:rPr>
          <w:rFonts w:ascii="Times New Roman" w:hAnsi="Times New Roman" w:cs="Times New Roman"/>
          <w:kern w:val="0"/>
          <w:sz w:val="24"/>
          <w:szCs w:val="24"/>
          <w:lang w:eastAsia="lv-LV"/>
          <w14:ligatures w14:val="none"/>
        </w:rPr>
        <w:t>u apmēra</w:t>
      </w:r>
      <w:r w:rsidRPr="00AD094E">
        <w:rPr>
          <w:rFonts w:ascii="Times New Roman" w:hAnsi="Times New Roman" w:cs="Times New Roman"/>
          <w:kern w:val="0"/>
          <w:sz w:val="24"/>
          <w:szCs w:val="24"/>
          <w:lang w:eastAsia="lv-LV"/>
          <w14:ligatures w14:val="none"/>
        </w:rPr>
        <w:t xml:space="preserve"> (pilnībā vai kādā daļā).</w:t>
      </w:r>
    </w:p>
    <w:p w14:paraId="63CF997C" w14:textId="08880339" w:rsidR="00BC3CE1" w:rsidRPr="00D97AC2" w:rsidRDefault="00BC3CE1" w:rsidP="00BC3CE1">
      <w:pPr>
        <w:pStyle w:val="Sarakstarindkopa"/>
        <w:numPr>
          <w:ilvl w:val="0"/>
          <w:numId w:val="19"/>
        </w:numPr>
        <w:spacing w:after="0"/>
        <w:ind w:left="426" w:right="282"/>
        <w:jc w:val="both"/>
        <w:rPr>
          <w:rFonts w:ascii="Times New Roman" w:hAnsi="Times New Roman" w:cs="Times New Roman"/>
          <w:kern w:val="0"/>
          <w:sz w:val="24"/>
          <w:szCs w:val="24"/>
          <w:lang w:eastAsia="lv-LV"/>
          <w14:ligatures w14:val="none"/>
        </w:rPr>
      </w:pPr>
      <w:r w:rsidRPr="00D97AC2">
        <w:rPr>
          <w:rFonts w:ascii="Times New Roman" w:hAnsi="Times New Roman" w:cs="Times New Roman"/>
          <w:kern w:val="0"/>
          <w:sz w:val="24"/>
          <w:szCs w:val="24"/>
          <w:lang w:eastAsia="lv-LV"/>
          <w14:ligatures w14:val="none"/>
        </w:rPr>
        <w:t>Informācija par rezultātu tiks izsūtīta elektroniski.</w:t>
      </w:r>
    </w:p>
    <w:p w14:paraId="2E400A1B" w14:textId="77777777" w:rsidR="00BC3CE1" w:rsidRPr="00447CC2" w:rsidRDefault="00BC3CE1" w:rsidP="00BC3CE1">
      <w:pPr>
        <w:spacing w:after="0"/>
        <w:jc w:val="both"/>
        <w:rPr>
          <w:rFonts w:ascii="Times New Roman" w:hAnsi="Times New Roman" w:cs="Times New Roman"/>
          <w:b/>
          <w:kern w:val="0"/>
          <w:sz w:val="24"/>
          <w:szCs w:val="24"/>
          <w:lang w:eastAsia="lv-LV"/>
          <w14:ligatures w14:val="none"/>
        </w:rPr>
      </w:pPr>
    </w:p>
    <w:p w14:paraId="69D08267" w14:textId="77777777" w:rsidR="00BC3CE1" w:rsidRPr="00447CC2" w:rsidRDefault="00BC3CE1" w:rsidP="00BC3CE1">
      <w:pPr>
        <w:spacing w:after="0"/>
        <w:jc w:val="both"/>
        <w:rPr>
          <w:rFonts w:ascii="Times New Roman" w:hAnsi="Times New Roman" w:cs="Times New Roman"/>
          <w:b/>
          <w:kern w:val="0"/>
          <w:sz w:val="24"/>
          <w:szCs w:val="24"/>
          <w:u w:val="single"/>
          <w:lang w:eastAsia="lv-LV"/>
          <w14:ligatures w14:val="none"/>
        </w:rPr>
      </w:pPr>
      <w:r w:rsidRPr="00447CC2">
        <w:rPr>
          <w:rFonts w:ascii="Times New Roman" w:hAnsi="Times New Roman" w:cs="Times New Roman"/>
          <w:b/>
          <w:kern w:val="0"/>
          <w:sz w:val="24"/>
          <w:szCs w:val="24"/>
          <w:u w:val="single"/>
          <w:lang w:eastAsia="lv-LV"/>
          <w14:ligatures w14:val="none"/>
        </w:rPr>
        <w:t>Informācija par priekšmetu:</w:t>
      </w:r>
    </w:p>
    <w:tbl>
      <w:tblPr>
        <w:tblStyle w:val="Reatabula"/>
        <w:tblW w:w="0" w:type="auto"/>
        <w:tblLook w:val="04A0" w:firstRow="1" w:lastRow="0" w:firstColumn="1" w:lastColumn="0" w:noHBand="0" w:noVBand="1"/>
      </w:tblPr>
      <w:tblGrid>
        <w:gridCol w:w="2802"/>
        <w:gridCol w:w="6237"/>
      </w:tblGrid>
      <w:tr w:rsidR="00A961F6" w:rsidRPr="008D61A8" w14:paraId="002DA3BA" w14:textId="77777777" w:rsidTr="008D61A8">
        <w:tc>
          <w:tcPr>
            <w:tcW w:w="2802" w:type="dxa"/>
            <w:shd w:val="clear" w:color="auto" w:fill="auto"/>
          </w:tcPr>
          <w:p w14:paraId="7F278607" w14:textId="77777777" w:rsidR="00A961F6" w:rsidRPr="008D61A8" w:rsidRDefault="00A961F6" w:rsidP="00A961F6">
            <w:pPr>
              <w:jc w:val="both"/>
              <w:rPr>
                <w:rFonts w:ascii="Times New Roman" w:hAnsi="Times New Roman" w:cs="Times New Roman"/>
                <w:sz w:val="24"/>
                <w:szCs w:val="24"/>
                <w:lang w:eastAsia="lv-LV"/>
                <w14:ligatures w14:val="none"/>
              </w:rPr>
            </w:pPr>
            <w:r w:rsidRPr="008D61A8">
              <w:rPr>
                <w:rFonts w:ascii="Times New Roman" w:hAnsi="Times New Roman" w:cs="Times New Roman"/>
                <w:sz w:val="24"/>
                <w:szCs w:val="24"/>
                <w:lang w:eastAsia="lv-LV"/>
                <w14:ligatures w14:val="none"/>
              </w:rPr>
              <w:t>Pakalpojuma adrese:</w:t>
            </w:r>
          </w:p>
        </w:tc>
        <w:tc>
          <w:tcPr>
            <w:tcW w:w="6237" w:type="dxa"/>
            <w:shd w:val="clear" w:color="auto" w:fill="auto"/>
          </w:tcPr>
          <w:p w14:paraId="66E9D4FA" w14:textId="77777777" w:rsidR="00CC1D98" w:rsidRPr="00CC1D98" w:rsidRDefault="00A961F6" w:rsidP="00CC1D98">
            <w:pPr>
              <w:pStyle w:val="Sarakstarindkopa"/>
              <w:numPr>
                <w:ilvl w:val="0"/>
                <w:numId w:val="17"/>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rPr>
              <w:t xml:space="preserve">Ulbrokas vidusskola, ciemats Vālodzes, Stopiņu pagasts, Ropažu novads, LV-2130 </w:t>
            </w:r>
          </w:p>
          <w:p w14:paraId="2A4DA7DD" w14:textId="3A0B8493" w:rsidR="00A961F6" w:rsidRPr="00CC1D98" w:rsidRDefault="00A961F6" w:rsidP="00CC1D98">
            <w:pPr>
              <w:pStyle w:val="Sarakstarindkopa"/>
              <w:numPr>
                <w:ilvl w:val="0"/>
                <w:numId w:val="17"/>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rPr>
              <w:t>Vangažu vidusskola Gaujas iela 2, Vangaži, Ropažu novads, LV-2136</w:t>
            </w:r>
          </w:p>
        </w:tc>
      </w:tr>
      <w:tr w:rsidR="00A961F6" w:rsidRPr="008D61A8" w14:paraId="0C44FB50" w14:textId="77777777" w:rsidTr="008D61A8">
        <w:tc>
          <w:tcPr>
            <w:tcW w:w="2802" w:type="dxa"/>
            <w:shd w:val="clear" w:color="auto" w:fill="auto"/>
          </w:tcPr>
          <w:p w14:paraId="71EED342" w14:textId="77777777" w:rsidR="00A961F6" w:rsidRPr="008D61A8" w:rsidRDefault="00A961F6" w:rsidP="00A961F6">
            <w:pPr>
              <w:jc w:val="both"/>
              <w:rPr>
                <w:rFonts w:ascii="Times New Roman" w:hAnsi="Times New Roman" w:cs="Times New Roman"/>
                <w:sz w:val="24"/>
                <w:szCs w:val="24"/>
                <w:lang w:eastAsia="lv-LV"/>
                <w14:ligatures w14:val="none"/>
              </w:rPr>
            </w:pPr>
            <w:r w:rsidRPr="008D61A8">
              <w:rPr>
                <w:rFonts w:ascii="Times New Roman" w:hAnsi="Times New Roman" w:cs="Times New Roman"/>
                <w:sz w:val="24"/>
                <w:szCs w:val="24"/>
                <w:lang w:eastAsia="lv-LV"/>
                <w14:ligatures w14:val="none"/>
              </w:rPr>
              <w:t>Priekšmeta apraksts:</w:t>
            </w:r>
          </w:p>
        </w:tc>
        <w:tc>
          <w:tcPr>
            <w:tcW w:w="6237" w:type="dxa"/>
            <w:shd w:val="clear" w:color="auto" w:fill="auto"/>
          </w:tcPr>
          <w:p w14:paraId="4386ECA3" w14:textId="2B562E23" w:rsidR="00447CC2" w:rsidRDefault="00447CC2" w:rsidP="00A961F6">
            <w:pPr>
              <w:jc w:val="both"/>
              <w:rPr>
                <w:rFonts w:ascii="Times New Roman" w:hAnsi="Times New Roman" w:cs="Times New Roman"/>
                <w:sz w:val="24"/>
                <w:szCs w:val="24"/>
              </w:rPr>
            </w:pPr>
            <w:r w:rsidRPr="008D61A8">
              <w:rPr>
                <w:rFonts w:ascii="Times New Roman" w:hAnsi="Times New Roman" w:cs="Times New Roman"/>
                <w:sz w:val="24"/>
                <w:szCs w:val="24"/>
              </w:rPr>
              <w:t>“</w:t>
            </w:r>
            <w:proofErr w:type="spellStart"/>
            <w:r w:rsidRPr="008D61A8">
              <w:rPr>
                <w:rFonts w:ascii="Times New Roman" w:hAnsi="Times New Roman" w:cs="Times New Roman"/>
                <w:sz w:val="24"/>
                <w:szCs w:val="24"/>
              </w:rPr>
              <w:t>Hewlett-Packard</w:t>
            </w:r>
            <w:proofErr w:type="spellEnd"/>
            <w:r w:rsidRPr="008D61A8">
              <w:rPr>
                <w:rFonts w:ascii="Times New Roman" w:hAnsi="Times New Roman" w:cs="Times New Roman"/>
                <w:sz w:val="24"/>
                <w:szCs w:val="24"/>
              </w:rPr>
              <w:t xml:space="preserve"> bezvadu piekļuves punktu un datortīkla komutatoru uzstādīšana</w:t>
            </w:r>
            <w:r w:rsidR="00CC1D98">
              <w:rPr>
                <w:rFonts w:ascii="Times New Roman" w:hAnsi="Times New Roman" w:cs="Times New Roman"/>
                <w:sz w:val="24"/>
                <w:szCs w:val="24"/>
              </w:rPr>
              <w:t>:</w:t>
            </w:r>
          </w:p>
          <w:p w14:paraId="7BD26493" w14:textId="4F50586A" w:rsidR="00184426" w:rsidRDefault="00596C5B" w:rsidP="00CC1D98">
            <w:pPr>
              <w:pStyle w:val="Sarakstarindkopa"/>
              <w:numPr>
                <w:ilvl w:val="0"/>
                <w:numId w:val="1"/>
              </w:numPr>
              <w:jc w:val="both"/>
              <w:rPr>
                <w:rFonts w:ascii="Times New Roman" w:hAnsi="Times New Roman" w:cs="Times New Roman"/>
                <w:sz w:val="24"/>
                <w:szCs w:val="24"/>
              </w:rPr>
            </w:pPr>
            <w:r w:rsidRPr="00CC1D98">
              <w:rPr>
                <w:rFonts w:ascii="Times New Roman" w:hAnsi="Times New Roman" w:cs="Times New Roman"/>
                <w:sz w:val="24"/>
                <w:szCs w:val="24"/>
              </w:rPr>
              <w:t>Ulbrokas vidusskola</w:t>
            </w:r>
            <w:r w:rsidR="00CC1D98">
              <w:rPr>
                <w:rFonts w:ascii="Times New Roman" w:hAnsi="Times New Roman" w:cs="Times New Roman"/>
                <w:sz w:val="24"/>
                <w:szCs w:val="24"/>
              </w:rPr>
              <w:t>(pirmā daļa):</w:t>
            </w:r>
          </w:p>
          <w:p w14:paraId="71435255" w14:textId="008B100C" w:rsidR="00184426" w:rsidRDefault="006F2118"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rPr>
              <w:t xml:space="preserve">Visu </w:t>
            </w:r>
            <w:r w:rsidR="00B30CDA" w:rsidRPr="00CC1D98">
              <w:rPr>
                <w:rFonts w:ascii="Times New Roman" w:hAnsi="Times New Roman" w:cs="Times New Roman"/>
                <w:sz w:val="24"/>
                <w:szCs w:val="24"/>
              </w:rPr>
              <w:t>e</w:t>
            </w:r>
            <w:r w:rsidR="00596C5B" w:rsidRPr="00CC1D98">
              <w:rPr>
                <w:rFonts w:ascii="Times New Roman" w:hAnsi="Times New Roman" w:cs="Times New Roman"/>
                <w:sz w:val="24"/>
                <w:szCs w:val="24"/>
              </w:rPr>
              <w:t>sošo</w:t>
            </w:r>
            <w:r w:rsidR="00184426" w:rsidRPr="00CC1D98">
              <w:rPr>
                <w:rFonts w:ascii="Times New Roman" w:hAnsi="Times New Roman" w:cs="Times New Roman"/>
                <w:sz w:val="24"/>
                <w:szCs w:val="24"/>
              </w:rPr>
              <w:t xml:space="preserve"> </w:t>
            </w:r>
            <w:proofErr w:type="spellStart"/>
            <w:r w:rsidR="00184426" w:rsidRPr="00CC1D98">
              <w:rPr>
                <w:rFonts w:ascii="Times New Roman" w:hAnsi="Times New Roman" w:cs="Times New Roman"/>
                <w:sz w:val="24"/>
                <w:szCs w:val="24"/>
              </w:rPr>
              <w:t>WiFi</w:t>
            </w:r>
            <w:proofErr w:type="spellEnd"/>
            <w:r w:rsidR="00184426" w:rsidRPr="00CC1D98">
              <w:rPr>
                <w:rFonts w:ascii="Times New Roman" w:hAnsi="Times New Roman" w:cs="Times New Roman"/>
                <w:sz w:val="24"/>
                <w:szCs w:val="24"/>
              </w:rPr>
              <w:t xml:space="preserve"> piekļuves punktu demontāža;</w:t>
            </w:r>
          </w:p>
          <w:p w14:paraId="5FDC85CD" w14:textId="77777777" w:rsidR="00CC1D98" w:rsidRDefault="00CA5EA4"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rPr>
              <w:t xml:space="preserve">Esošo (kopā 3. </w:t>
            </w:r>
            <w:proofErr w:type="spellStart"/>
            <w:r w:rsidRPr="00CC1D98">
              <w:rPr>
                <w:rFonts w:ascii="Times New Roman" w:hAnsi="Times New Roman" w:cs="Times New Roman"/>
                <w:sz w:val="24"/>
                <w:szCs w:val="24"/>
              </w:rPr>
              <w:t>gab</w:t>
            </w:r>
            <w:proofErr w:type="spellEnd"/>
            <w:r w:rsidRPr="00CC1D98">
              <w:rPr>
                <w:rFonts w:ascii="Times New Roman" w:hAnsi="Times New Roman" w:cs="Times New Roman"/>
                <w:sz w:val="24"/>
                <w:szCs w:val="24"/>
              </w:rPr>
              <w:t>) datortīkla komutatoru demontāža</w:t>
            </w:r>
            <w:r w:rsidR="00284C68" w:rsidRPr="00CC1D98">
              <w:rPr>
                <w:rFonts w:ascii="Times New Roman" w:hAnsi="Times New Roman" w:cs="Times New Roman"/>
                <w:sz w:val="24"/>
                <w:szCs w:val="24"/>
              </w:rPr>
              <w:t>;</w:t>
            </w:r>
          </w:p>
          <w:p w14:paraId="2400FF71" w14:textId="77777777" w:rsidR="00CC1D98" w:rsidRDefault="006F2118"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rPr>
              <w:t xml:space="preserve">HP </w:t>
            </w:r>
            <w:r w:rsidR="00E4290C" w:rsidRPr="00CC1D98">
              <w:rPr>
                <w:rFonts w:ascii="Times New Roman" w:hAnsi="Times New Roman" w:cs="Times New Roman"/>
                <w:sz w:val="24"/>
                <w:szCs w:val="24"/>
              </w:rPr>
              <w:t xml:space="preserve">AP-MNT </w:t>
            </w:r>
            <w:r w:rsidRPr="00CC1D98">
              <w:rPr>
                <w:rFonts w:ascii="Times New Roman" w:hAnsi="Times New Roman" w:cs="Times New Roman"/>
                <w:sz w:val="24"/>
                <w:szCs w:val="24"/>
              </w:rPr>
              <w:t xml:space="preserve">(kopā </w:t>
            </w:r>
            <w:r w:rsidR="00E4290C" w:rsidRPr="00CC1D98">
              <w:rPr>
                <w:rFonts w:ascii="Times New Roman" w:hAnsi="Times New Roman" w:cs="Times New Roman"/>
                <w:sz w:val="24"/>
                <w:szCs w:val="24"/>
              </w:rPr>
              <w:t>17 gab.) montāža</w:t>
            </w:r>
          </w:p>
          <w:p w14:paraId="25EB5489" w14:textId="77777777" w:rsidR="00CC1D98" w:rsidRPr="00CC1D98" w:rsidRDefault="00DF61C1"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HP Aruba AP-505 (kopā 17 gab.) montāža</w:t>
            </w:r>
          </w:p>
          <w:p w14:paraId="6FB7B430" w14:textId="77777777" w:rsidR="00CC1D98" w:rsidRPr="00CC1D98" w:rsidRDefault="00284C68"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HP Aruba 6000 24G CL4 4SFP (kopā 3 gab.) montāža</w:t>
            </w:r>
          </w:p>
          <w:p w14:paraId="275F8503" w14:textId="77777777" w:rsidR="00CC1D98" w:rsidRPr="00CC1D98" w:rsidRDefault="00203D1E"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 xml:space="preserve">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 xml:space="preserve"> portāla izveide un sākotnējās konfigurācijas izveide;</w:t>
            </w:r>
          </w:p>
          <w:p w14:paraId="5587437A" w14:textId="77777777" w:rsidR="00CC1D98" w:rsidRPr="00CC1D98" w:rsidRDefault="00203D1E"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lastRenderedPageBreak/>
              <w:t xml:space="preserve">Esošā </w:t>
            </w:r>
            <w:proofErr w:type="spellStart"/>
            <w:r w:rsidRPr="00CC1D98">
              <w:rPr>
                <w:rFonts w:ascii="Times New Roman" w:hAnsi="Times New Roman" w:cs="Times New Roman"/>
                <w:sz w:val="24"/>
                <w:szCs w:val="24"/>
                <w:lang w:eastAsia="lv-LV"/>
                <w14:ligatures w14:val="none"/>
              </w:rPr>
              <w:t>MIkrotik</w:t>
            </w:r>
            <w:proofErr w:type="spellEnd"/>
            <w:r w:rsidRPr="00CC1D98">
              <w:rPr>
                <w:rFonts w:ascii="Times New Roman" w:hAnsi="Times New Roman" w:cs="Times New Roman"/>
                <w:sz w:val="24"/>
                <w:szCs w:val="24"/>
                <w:lang w:eastAsia="lv-LV"/>
                <w14:ligatures w14:val="none"/>
              </w:rPr>
              <w:t xml:space="preserve"> tīkla pielāgošana un konfigurācija integrācijai ar jauno risinājumu</w:t>
            </w:r>
            <w:r w:rsidR="00000D22" w:rsidRPr="00CC1D98">
              <w:rPr>
                <w:rFonts w:ascii="Times New Roman" w:hAnsi="Times New Roman" w:cs="Times New Roman"/>
                <w:sz w:val="24"/>
                <w:szCs w:val="24"/>
                <w:lang w:eastAsia="lv-LV"/>
                <w14:ligatures w14:val="none"/>
              </w:rPr>
              <w:t>;</w:t>
            </w:r>
          </w:p>
          <w:p w14:paraId="43C788AC" w14:textId="77777777" w:rsidR="00CC1D98" w:rsidRPr="00CC1D98" w:rsidRDefault="00A248D2"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 xml:space="preserve">HP Aruba 6000 24G CL4 4SFP </w:t>
            </w:r>
            <w:r w:rsidR="00000D22" w:rsidRPr="00CC1D98">
              <w:rPr>
                <w:rFonts w:ascii="Times New Roman" w:hAnsi="Times New Roman" w:cs="Times New Roman"/>
                <w:sz w:val="24"/>
                <w:szCs w:val="24"/>
                <w:lang w:eastAsia="lv-LV"/>
                <w14:ligatures w14:val="none"/>
              </w:rPr>
              <w:t xml:space="preserve">komutatoru pieslēgšana esošajā tīklā un Aruba </w:t>
            </w:r>
            <w:proofErr w:type="spellStart"/>
            <w:r w:rsidR="00000D22" w:rsidRPr="00CC1D98">
              <w:rPr>
                <w:rFonts w:ascii="Times New Roman" w:hAnsi="Times New Roman" w:cs="Times New Roman"/>
                <w:sz w:val="24"/>
                <w:szCs w:val="24"/>
                <w:lang w:eastAsia="lv-LV"/>
                <w14:ligatures w14:val="none"/>
              </w:rPr>
              <w:t>central</w:t>
            </w:r>
            <w:proofErr w:type="spellEnd"/>
            <w:r w:rsidR="00000D22" w:rsidRPr="00CC1D98">
              <w:rPr>
                <w:rFonts w:ascii="Times New Roman" w:hAnsi="Times New Roman" w:cs="Times New Roman"/>
                <w:sz w:val="24"/>
                <w:szCs w:val="24"/>
                <w:lang w:eastAsia="lv-LV"/>
                <w14:ligatures w14:val="none"/>
              </w:rPr>
              <w:t>;</w:t>
            </w:r>
          </w:p>
          <w:p w14:paraId="7D68EEE2" w14:textId="77777777" w:rsidR="00CC1D98" w:rsidRPr="00CC1D98" w:rsidRDefault="00A248D2"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 xml:space="preserve">HP Aruba AP-505 </w:t>
            </w:r>
            <w:proofErr w:type="spellStart"/>
            <w:r w:rsidRPr="00CC1D98">
              <w:rPr>
                <w:rFonts w:ascii="Times New Roman" w:hAnsi="Times New Roman" w:cs="Times New Roman"/>
                <w:sz w:val="24"/>
                <w:szCs w:val="24"/>
                <w:lang w:eastAsia="lv-LV"/>
                <w14:ligatures w14:val="none"/>
              </w:rPr>
              <w:t>WiFi</w:t>
            </w:r>
            <w:proofErr w:type="spellEnd"/>
            <w:r w:rsidRPr="00CC1D98">
              <w:rPr>
                <w:rFonts w:ascii="Times New Roman" w:hAnsi="Times New Roman" w:cs="Times New Roman"/>
                <w:sz w:val="24"/>
                <w:szCs w:val="24"/>
                <w:lang w:eastAsia="lv-LV"/>
                <w14:ligatures w14:val="none"/>
              </w:rPr>
              <w:t xml:space="preserve"> piekļuves punktu pieslēgšana esošajā tīklā un 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w:t>
            </w:r>
          </w:p>
          <w:p w14:paraId="08A24D7A" w14:textId="77777777" w:rsidR="00CC1D98" w:rsidRPr="00CC1D98" w:rsidRDefault="001F6852"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Pieslēgto iekārtu darbības testi;</w:t>
            </w:r>
          </w:p>
          <w:p w14:paraId="67603C7B" w14:textId="3BF6DDA8" w:rsidR="001F6852" w:rsidRPr="00CC1D98" w:rsidRDefault="001F6852" w:rsidP="00CC1D98">
            <w:pPr>
              <w:pStyle w:val="Sarakstarindkopa"/>
              <w:numPr>
                <w:ilvl w:val="1"/>
                <w:numId w:val="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Pasūtītāja</w:t>
            </w:r>
            <w:r w:rsidR="00CD793A" w:rsidRPr="00CC1D98">
              <w:rPr>
                <w:rFonts w:ascii="Times New Roman" w:hAnsi="Times New Roman" w:cs="Times New Roman"/>
                <w:sz w:val="24"/>
                <w:szCs w:val="24"/>
                <w:lang w:eastAsia="lv-LV"/>
                <w14:ligatures w14:val="none"/>
              </w:rPr>
              <w:t xml:space="preserve"> darbinieku apmācības (ne vairāk kā 5 cilvēki un ne ilgāk kā 3h).</w:t>
            </w:r>
          </w:p>
          <w:p w14:paraId="33C7A548" w14:textId="474C25BB" w:rsidR="00D72C65" w:rsidRDefault="00D72C65" w:rsidP="00CC1D98">
            <w:pPr>
              <w:pStyle w:val="Sarakstarindkopa"/>
              <w:numPr>
                <w:ilvl w:val="0"/>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Vangažu vidusskola</w:t>
            </w:r>
            <w:r w:rsidR="00CC1D98">
              <w:rPr>
                <w:rFonts w:ascii="Times New Roman" w:hAnsi="Times New Roman" w:cs="Times New Roman"/>
                <w:sz w:val="24"/>
                <w:szCs w:val="24"/>
                <w:lang w:eastAsia="lv-LV"/>
                <w14:ligatures w14:val="none"/>
              </w:rPr>
              <w:t>(otrā daļa)</w:t>
            </w:r>
            <w:r w:rsidRPr="00CC1D98">
              <w:rPr>
                <w:rFonts w:ascii="Times New Roman" w:hAnsi="Times New Roman" w:cs="Times New Roman"/>
                <w:sz w:val="24"/>
                <w:szCs w:val="24"/>
                <w:lang w:eastAsia="lv-LV"/>
                <w14:ligatures w14:val="none"/>
              </w:rPr>
              <w:t>:</w:t>
            </w:r>
          </w:p>
          <w:p w14:paraId="1D8951E3" w14:textId="1E301FA1" w:rsidR="00CC1D98" w:rsidRPr="00CC1D98" w:rsidRDefault="00D72C65"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rPr>
              <w:t>HP AP-MNT (kopā 1</w:t>
            </w:r>
            <w:r w:rsidR="00294D33" w:rsidRPr="00CC1D98">
              <w:rPr>
                <w:rFonts w:ascii="Times New Roman" w:hAnsi="Times New Roman" w:cs="Times New Roman"/>
                <w:sz w:val="24"/>
                <w:szCs w:val="24"/>
              </w:rPr>
              <w:t>4</w:t>
            </w:r>
            <w:r w:rsidRPr="00CC1D98">
              <w:rPr>
                <w:rFonts w:ascii="Times New Roman" w:hAnsi="Times New Roman" w:cs="Times New Roman"/>
                <w:sz w:val="24"/>
                <w:szCs w:val="24"/>
              </w:rPr>
              <w:t xml:space="preserve"> gab.) montāža</w:t>
            </w:r>
            <w:r w:rsidR="00CC1D98">
              <w:rPr>
                <w:rFonts w:ascii="Times New Roman" w:hAnsi="Times New Roman" w:cs="Times New Roman"/>
                <w:sz w:val="24"/>
                <w:szCs w:val="24"/>
              </w:rPr>
              <w:t>;</w:t>
            </w:r>
          </w:p>
          <w:p w14:paraId="0604C860" w14:textId="5C3FFF40" w:rsidR="00CC1D98" w:rsidRDefault="00D72C65"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HP Aruba AP-505 (kopā 1</w:t>
            </w:r>
            <w:r w:rsidR="00294D33" w:rsidRPr="00CC1D98">
              <w:rPr>
                <w:rFonts w:ascii="Times New Roman" w:hAnsi="Times New Roman" w:cs="Times New Roman"/>
                <w:sz w:val="24"/>
                <w:szCs w:val="24"/>
                <w:lang w:eastAsia="lv-LV"/>
                <w14:ligatures w14:val="none"/>
              </w:rPr>
              <w:t>4</w:t>
            </w:r>
            <w:r w:rsidRPr="00CC1D98">
              <w:rPr>
                <w:rFonts w:ascii="Times New Roman" w:hAnsi="Times New Roman" w:cs="Times New Roman"/>
                <w:sz w:val="24"/>
                <w:szCs w:val="24"/>
                <w:lang w:eastAsia="lv-LV"/>
                <w14:ligatures w14:val="none"/>
              </w:rPr>
              <w:t xml:space="preserve"> gab.) montāža</w:t>
            </w:r>
            <w:r w:rsidR="00CC1D98">
              <w:rPr>
                <w:rFonts w:ascii="Times New Roman" w:hAnsi="Times New Roman" w:cs="Times New Roman"/>
                <w:sz w:val="24"/>
                <w:szCs w:val="24"/>
                <w:lang w:eastAsia="lv-LV"/>
                <w14:ligatures w14:val="none"/>
              </w:rPr>
              <w:t>;</w:t>
            </w:r>
          </w:p>
          <w:p w14:paraId="6F953ACD" w14:textId="1AA237B6" w:rsidR="00CC1D98" w:rsidRDefault="00D72C65"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 xml:space="preserve">HP </w:t>
            </w:r>
            <w:r w:rsidR="00767454" w:rsidRPr="00CC1D98">
              <w:rPr>
                <w:rFonts w:ascii="Times New Roman" w:hAnsi="Times New Roman" w:cs="Times New Roman"/>
                <w:sz w:val="24"/>
                <w:szCs w:val="24"/>
                <w:lang w:eastAsia="lv-LV"/>
                <w14:ligatures w14:val="none"/>
              </w:rPr>
              <w:t xml:space="preserve">Aruba R8N86A </w:t>
            </w:r>
            <w:r w:rsidRPr="00CC1D98">
              <w:rPr>
                <w:rFonts w:ascii="Times New Roman" w:hAnsi="Times New Roman" w:cs="Times New Roman"/>
                <w:sz w:val="24"/>
                <w:szCs w:val="24"/>
                <w:lang w:eastAsia="lv-LV"/>
                <w14:ligatures w14:val="none"/>
              </w:rPr>
              <w:t xml:space="preserve">(kopā </w:t>
            </w:r>
            <w:r w:rsidR="00BF10A9" w:rsidRPr="00CC1D98">
              <w:rPr>
                <w:rFonts w:ascii="Times New Roman" w:hAnsi="Times New Roman" w:cs="Times New Roman"/>
                <w:sz w:val="24"/>
                <w:szCs w:val="24"/>
                <w:lang w:eastAsia="lv-LV"/>
                <w14:ligatures w14:val="none"/>
              </w:rPr>
              <w:t>1</w:t>
            </w:r>
            <w:r w:rsidRPr="00CC1D98">
              <w:rPr>
                <w:rFonts w:ascii="Times New Roman" w:hAnsi="Times New Roman" w:cs="Times New Roman"/>
                <w:sz w:val="24"/>
                <w:szCs w:val="24"/>
                <w:lang w:eastAsia="lv-LV"/>
                <w14:ligatures w14:val="none"/>
              </w:rPr>
              <w:t xml:space="preserve"> gab.) montāža</w:t>
            </w:r>
            <w:r w:rsidR="00CC1D98">
              <w:rPr>
                <w:rFonts w:ascii="Times New Roman" w:hAnsi="Times New Roman" w:cs="Times New Roman"/>
                <w:sz w:val="24"/>
                <w:szCs w:val="24"/>
                <w:lang w:eastAsia="lv-LV"/>
                <w14:ligatures w14:val="none"/>
              </w:rPr>
              <w:t>;</w:t>
            </w:r>
          </w:p>
          <w:p w14:paraId="000CA6CB" w14:textId="00676BE1" w:rsidR="00CC1D98" w:rsidRDefault="00BF10A9"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Aruba R8N87A (kopā 2 gab.) montāža</w:t>
            </w:r>
            <w:r w:rsidR="00CC1D98">
              <w:rPr>
                <w:rFonts w:ascii="Times New Roman" w:hAnsi="Times New Roman" w:cs="Times New Roman"/>
                <w:sz w:val="24"/>
                <w:szCs w:val="24"/>
                <w:lang w:eastAsia="lv-LV"/>
                <w14:ligatures w14:val="none"/>
              </w:rPr>
              <w:t>;</w:t>
            </w:r>
          </w:p>
          <w:p w14:paraId="296F18A6" w14:textId="77777777" w:rsidR="00CC1D98" w:rsidRDefault="00D72C65"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 xml:space="preserve">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 xml:space="preserve"> portāla izveide un konfigurācijas izveide</w:t>
            </w:r>
            <w:r w:rsidR="002821CC" w:rsidRPr="00CC1D98">
              <w:rPr>
                <w:rFonts w:ascii="Times New Roman" w:hAnsi="Times New Roman" w:cs="Times New Roman"/>
                <w:sz w:val="24"/>
                <w:szCs w:val="24"/>
                <w:lang w:eastAsia="lv-LV"/>
                <w14:ligatures w14:val="none"/>
              </w:rPr>
              <w:t xml:space="preserve"> atbilstoši pasūtītāja norādījumiem</w:t>
            </w:r>
            <w:r w:rsidRPr="00CC1D98">
              <w:rPr>
                <w:rFonts w:ascii="Times New Roman" w:hAnsi="Times New Roman" w:cs="Times New Roman"/>
                <w:sz w:val="24"/>
                <w:szCs w:val="24"/>
                <w:lang w:eastAsia="lv-LV"/>
                <w14:ligatures w14:val="none"/>
              </w:rPr>
              <w:t>;</w:t>
            </w:r>
          </w:p>
          <w:p w14:paraId="71AD9263" w14:textId="77777777" w:rsidR="00CC1D98" w:rsidRDefault="00D72C65"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 xml:space="preserve">HP </w:t>
            </w:r>
            <w:r w:rsidR="001702B9" w:rsidRPr="00CC1D98">
              <w:rPr>
                <w:rFonts w:ascii="Times New Roman" w:hAnsi="Times New Roman" w:cs="Times New Roman"/>
                <w:sz w:val="24"/>
                <w:szCs w:val="24"/>
                <w:lang w:eastAsia="lv-LV"/>
                <w14:ligatures w14:val="none"/>
              </w:rPr>
              <w:t xml:space="preserve">Aruba R8N86A </w:t>
            </w:r>
            <w:r w:rsidR="00BF10A9" w:rsidRPr="00CC1D98">
              <w:rPr>
                <w:rFonts w:ascii="Times New Roman" w:hAnsi="Times New Roman" w:cs="Times New Roman"/>
                <w:sz w:val="24"/>
                <w:szCs w:val="24"/>
                <w:lang w:eastAsia="lv-LV"/>
                <w14:ligatures w14:val="none"/>
              </w:rPr>
              <w:t xml:space="preserve">un R8N87A </w:t>
            </w:r>
            <w:r w:rsidRPr="00CC1D98">
              <w:rPr>
                <w:rFonts w:ascii="Times New Roman" w:hAnsi="Times New Roman" w:cs="Times New Roman"/>
                <w:sz w:val="24"/>
                <w:szCs w:val="24"/>
                <w:lang w:eastAsia="lv-LV"/>
                <w14:ligatures w14:val="none"/>
              </w:rPr>
              <w:t xml:space="preserve">komutatoru pieslēgšana esošajā tīklā un 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w:t>
            </w:r>
          </w:p>
          <w:p w14:paraId="3A0D44C3" w14:textId="77777777" w:rsidR="00CC1D98" w:rsidRDefault="00D72C65"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 xml:space="preserve">HP Aruba AP-505 </w:t>
            </w:r>
            <w:proofErr w:type="spellStart"/>
            <w:r w:rsidRPr="00CC1D98">
              <w:rPr>
                <w:rFonts w:ascii="Times New Roman" w:hAnsi="Times New Roman" w:cs="Times New Roman"/>
                <w:sz w:val="24"/>
                <w:szCs w:val="24"/>
                <w:lang w:eastAsia="lv-LV"/>
                <w14:ligatures w14:val="none"/>
              </w:rPr>
              <w:t>WiFi</w:t>
            </w:r>
            <w:proofErr w:type="spellEnd"/>
            <w:r w:rsidRPr="00CC1D98">
              <w:rPr>
                <w:rFonts w:ascii="Times New Roman" w:hAnsi="Times New Roman" w:cs="Times New Roman"/>
                <w:sz w:val="24"/>
                <w:szCs w:val="24"/>
                <w:lang w:eastAsia="lv-LV"/>
                <w14:ligatures w14:val="none"/>
              </w:rPr>
              <w:t xml:space="preserve"> piekļuves punktu pieslēgšana esošajā tīklā un 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w:t>
            </w:r>
          </w:p>
          <w:p w14:paraId="1507D608" w14:textId="77777777" w:rsidR="00CC1D98" w:rsidRDefault="00511D6E"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 xml:space="preserve">Uzstādīto komutatoru un </w:t>
            </w:r>
            <w:proofErr w:type="spellStart"/>
            <w:r w:rsidRPr="00CC1D98">
              <w:rPr>
                <w:rFonts w:ascii="Times New Roman" w:hAnsi="Times New Roman" w:cs="Times New Roman"/>
                <w:sz w:val="24"/>
                <w:szCs w:val="24"/>
                <w:lang w:eastAsia="lv-LV"/>
                <w14:ligatures w14:val="none"/>
              </w:rPr>
              <w:t>WiFi</w:t>
            </w:r>
            <w:proofErr w:type="spellEnd"/>
            <w:r w:rsidRPr="00CC1D98">
              <w:rPr>
                <w:rFonts w:ascii="Times New Roman" w:hAnsi="Times New Roman" w:cs="Times New Roman"/>
                <w:sz w:val="24"/>
                <w:szCs w:val="24"/>
                <w:lang w:eastAsia="lv-LV"/>
                <w14:ligatures w14:val="none"/>
              </w:rPr>
              <w:t xml:space="preserve"> piekļuves punktu konfigurēšana atbilstoši pasūtītāja norādījumiem</w:t>
            </w:r>
            <w:r w:rsidR="0071632E" w:rsidRPr="00CC1D98">
              <w:rPr>
                <w:rFonts w:ascii="Times New Roman" w:hAnsi="Times New Roman" w:cs="Times New Roman"/>
                <w:sz w:val="24"/>
                <w:szCs w:val="24"/>
                <w:lang w:eastAsia="lv-LV"/>
                <w14:ligatures w14:val="none"/>
              </w:rPr>
              <w:t>;</w:t>
            </w:r>
          </w:p>
          <w:p w14:paraId="06B365D4" w14:textId="77777777" w:rsidR="00CC1D98" w:rsidRDefault="00D72C65"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Pieslēgto iekārtu darbības testi;</w:t>
            </w:r>
          </w:p>
          <w:p w14:paraId="722B901F" w14:textId="06BC73CE" w:rsidR="00D72C65" w:rsidRPr="00CC1D98" w:rsidRDefault="00D72C65" w:rsidP="00CC1D98">
            <w:pPr>
              <w:pStyle w:val="Sarakstarindkopa"/>
              <w:numPr>
                <w:ilvl w:val="1"/>
                <w:numId w:val="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Pasūtītāja darbinieku apmācības (ne vairāk kā 5 cilvēki un ne ilgāk kā 3h).</w:t>
            </w:r>
          </w:p>
        </w:tc>
      </w:tr>
      <w:tr w:rsidR="00A961F6" w:rsidRPr="008D61A8" w14:paraId="47E6D8A1" w14:textId="77777777" w:rsidTr="008D61A8">
        <w:tc>
          <w:tcPr>
            <w:tcW w:w="2802" w:type="dxa"/>
            <w:shd w:val="clear" w:color="auto" w:fill="auto"/>
          </w:tcPr>
          <w:p w14:paraId="4D69DDE4" w14:textId="77777777" w:rsidR="00A961F6" w:rsidRPr="008D61A8" w:rsidRDefault="00A961F6" w:rsidP="00A961F6">
            <w:pPr>
              <w:jc w:val="both"/>
              <w:rPr>
                <w:rFonts w:ascii="Times New Roman" w:hAnsi="Times New Roman" w:cs="Times New Roman"/>
                <w:sz w:val="24"/>
                <w:szCs w:val="24"/>
                <w:lang w:eastAsia="lv-LV"/>
                <w14:ligatures w14:val="none"/>
              </w:rPr>
            </w:pPr>
            <w:r w:rsidRPr="008D61A8">
              <w:rPr>
                <w:rFonts w:ascii="Times New Roman" w:hAnsi="Times New Roman" w:cs="Times New Roman"/>
                <w:sz w:val="24"/>
                <w:szCs w:val="24"/>
                <w:lang w:eastAsia="lv-LV"/>
                <w14:ligatures w14:val="none"/>
              </w:rPr>
              <w:lastRenderedPageBreak/>
              <w:t>Līguma izpildes laiks:</w:t>
            </w:r>
          </w:p>
        </w:tc>
        <w:tc>
          <w:tcPr>
            <w:tcW w:w="6237" w:type="dxa"/>
            <w:shd w:val="clear" w:color="auto" w:fill="auto"/>
          </w:tcPr>
          <w:p w14:paraId="717245A6" w14:textId="1E39151E" w:rsidR="00A961F6" w:rsidRPr="008D61A8" w:rsidRDefault="00554EFA" w:rsidP="00A961F6">
            <w:pPr>
              <w:jc w:val="both"/>
              <w:rPr>
                <w:rFonts w:ascii="Times New Roman" w:hAnsi="Times New Roman" w:cs="Times New Roman"/>
                <w:sz w:val="24"/>
                <w:szCs w:val="24"/>
                <w:lang w:eastAsia="lv-LV"/>
                <w14:ligatures w14:val="none"/>
              </w:rPr>
            </w:pPr>
            <w:r w:rsidRPr="008D61A8">
              <w:rPr>
                <w:rFonts w:ascii="Times New Roman" w:hAnsi="Times New Roman" w:cs="Times New Roman"/>
                <w:sz w:val="24"/>
                <w:szCs w:val="24"/>
              </w:rPr>
              <w:t xml:space="preserve">Ulbrokas vidusskola – 2 nedēļas kopš līguma noslēgšanas brīža; Vangažu vidusskola – pēc Pasūtītāja norādījumiem, taču ne ātrāk kā 1 mēnesis </w:t>
            </w:r>
            <w:r w:rsidR="00DA5DD9" w:rsidRPr="008D61A8">
              <w:rPr>
                <w:rFonts w:ascii="Times New Roman" w:hAnsi="Times New Roman" w:cs="Times New Roman"/>
                <w:sz w:val="24"/>
                <w:szCs w:val="24"/>
              </w:rPr>
              <w:t xml:space="preserve">no līguma noslēgšanas brīža </w:t>
            </w:r>
            <w:r w:rsidRPr="008D61A8">
              <w:rPr>
                <w:rFonts w:ascii="Times New Roman" w:hAnsi="Times New Roman" w:cs="Times New Roman"/>
                <w:sz w:val="24"/>
                <w:szCs w:val="24"/>
              </w:rPr>
              <w:t xml:space="preserve">un ne </w:t>
            </w:r>
            <w:r w:rsidR="008D5B71" w:rsidRPr="008D61A8">
              <w:rPr>
                <w:rFonts w:ascii="Times New Roman" w:hAnsi="Times New Roman" w:cs="Times New Roman"/>
                <w:sz w:val="24"/>
                <w:szCs w:val="24"/>
              </w:rPr>
              <w:t>vēlāk kā 2024. gada 31. decembris.</w:t>
            </w:r>
            <w:r w:rsidRPr="008D61A8">
              <w:rPr>
                <w:rFonts w:ascii="Times New Roman" w:hAnsi="Times New Roman" w:cs="Times New Roman"/>
                <w:sz w:val="24"/>
                <w:szCs w:val="24"/>
              </w:rPr>
              <w:t xml:space="preserve"> </w:t>
            </w:r>
          </w:p>
        </w:tc>
      </w:tr>
      <w:tr w:rsidR="00A961F6" w:rsidRPr="00447CC2" w14:paraId="77D1E9DC" w14:textId="77777777" w:rsidTr="008D61A8">
        <w:tc>
          <w:tcPr>
            <w:tcW w:w="2802" w:type="dxa"/>
            <w:shd w:val="clear" w:color="auto" w:fill="auto"/>
          </w:tcPr>
          <w:p w14:paraId="7E1184E8" w14:textId="77777777" w:rsidR="00A961F6" w:rsidRPr="008D61A8" w:rsidRDefault="00A961F6" w:rsidP="00A961F6">
            <w:pPr>
              <w:jc w:val="both"/>
              <w:rPr>
                <w:rFonts w:ascii="Times New Roman" w:hAnsi="Times New Roman" w:cs="Times New Roman"/>
                <w:sz w:val="24"/>
                <w:szCs w:val="24"/>
                <w:lang w:eastAsia="lv-LV"/>
                <w14:ligatures w14:val="none"/>
              </w:rPr>
            </w:pPr>
            <w:r w:rsidRPr="008D61A8">
              <w:rPr>
                <w:rFonts w:ascii="Times New Roman" w:hAnsi="Times New Roman" w:cs="Times New Roman"/>
                <w:sz w:val="24"/>
                <w:szCs w:val="24"/>
                <w:lang w:eastAsia="lv-LV"/>
                <w14:ligatures w14:val="none"/>
              </w:rPr>
              <w:t>Izmaksas, kas jāiekļauj cenā:</w:t>
            </w:r>
          </w:p>
        </w:tc>
        <w:tc>
          <w:tcPr>
            <w:tcW w:w="6237" w:type="dxa"/>
            <w:shd w:val="clear" w:color="auto" w:fill="auto"/>
          </w:tcPr>
          <w:p w14:paraId="0124B21E" w14:textId="710F219B" w:rsidR="00A961F6" w:rsidRPr="00447CC2" w:rsidRDefault="00596C5B" w:rsidP="00A961F6">
            <w:pPr>
              <w:jc w:val="both"/>
              <w:rPr>
                <w:rFonts w:ascii="Times New Roman" w:hAnsi="Times New Roman" w:cs="Times New Roman"/>
                <w:iCs/>
                <w:sz w:val="24"/>
                <w:szCs w:val="24"/>
                <w:lang w:eastAsia="lv-LV"/>
                <w14:ligatures w14:val="none"/>
              </w:rPr>
            </w:pPr>
            <w:r w:rsidRPr="008D61A8">
              <w:rPr>
                <w:rFonts w:ascii="Times New Roman" w:hAnsi="Times New Roman" w:cs="Times New Roman"/>
                <w:iCs/>
                <w:sz w:val="24"/>
                <w:szCs w:val="24"/>
                <w:lang w:eastAsia="lv-LV"/>
                <w14:ligatures w14:val="none"/>
              </w:rPr>
              <w:t>Transporta izdevumi, instrumenti un iekārtas datortīkla iekārtu noņemšanai/ montāžai</w:t>
            </w:r>
            <w:r w:rsidR="005E0A68" w:rsidRPr="008D61A8">
              <w:rPr>
                <w:rFonts w:ascii="Times New Roman" w:hAnsi="Times New Roman" w:cs="Times New Roman"/>
                <w:iCs/>
                <w:sz w:val="24"/>
                <w:szCs w:val="24"/>
                <w:lang w:eastAsia="lv-LV"/>
                <w14:ligatures w14:val="none"/>
              </w:rPr>
              <w:t>,</w:t>
            </w:r>
            <w:r w:rsidR="00A335B0" w:rsidRPr="008D61A8">
              <w:rPr>
                <w:rFonts w:ascii="Times New Roman" w:hAnsi="Times New Roman" w:cs="Times New Roman"/>
                <w:iCs/>
                <w:sz w:val="24"/>
                <w:szCs w:val="24"/>
                <w:lang w:eastAsia="lv-LV"/>
                <w14:ligatures w14:val="none"/>
              </w:rPr>
              <w:t xml:space="preserve"> iekārtu montāžas izejmateriāli</w:t>
            </w:r>
            <w:r w:rsidR="00A014D7" w:rsidRPr="008D61A8">
              <w:rPr>
                <w:rFonts w:ascii="Times New Roman" w:hAnsi="Times New Roman" w:cs="Times New Roman"/>
                <w:iCs/>
                <w:sz w:val="24"/>
                <w:szCs w:val="24"/>
                <w:lang w:eastAsia="lv-LV"/>
                <w14:ligatures w14:val="none"/>
              </w:rPr>
              <w:t xml:space="preserve"> (kas nav iekļauti iekārtu komplektācijā</w:t>
            </w:r>
            <w:r w:rsidR="007B57CC" w:rsidRPr="008D61A8">
              <w:rPr>
                <w:rFonts w:ascii="Times New Roman" w:hAnsi="Times New Roman" w:cs="Times New Roman"/>
                <w:iCs/>
                <w:sz w:val="24"/>
                <w:szCs w:val="24"/>
                <w:lang w:eastAsia="lv-LV"/>
                <w14:ligatures w14:val="none"/>
              </w:rPr>
              <w:t xml:space="preserve"> (</w:t>
            </w:r>
            <w:proofErr w:type="spellStart"/>
            <w:r w:rsidR="007B57CC" w:rsidRPr="008D61A8">
              <w:rPr>
                <w:rFonts w:ascii="Times New Roman" w:hAnsi="Times New Roman" w:cs="Times New Roman"/>
                <w:iCs/>
                <w:sz w:val="24"/>
                <w:szCs w:val="24"/>
                <w:lang w:eastAsia="lv-LV"/>
                <w14:ligatures w14:val="none"/>
              </w:rPr>
              <w:t>dībeļi</w:t>
            </w:r>
            <w:proofErr w:type="spellEnd"/>
            <w:r w:rsidR="007B57CC" w:rsidRPr="008D61A8">
              <w:rPr>
                <w:rFonts w:ascii="Times New Roman" w:hAnsi="Times New Roman" w:cs="Times New Roman"/>
                <w:iCs/>
                <w:sz w:val="24"/>
                <w:szCs w:val="24"/>
                <w:lang w:eastAsia="lv-LV"/>
                <w14:ligatures w14:val="none"/>
              </w:rPr>
              <w:t xml:space="preserve">, skrūves, </w:t>
            </w:r>
            <w:proofErr w:type="spellStart"/>
            <w:r w:rsidR="007B57CC" w:rsidRPr="008D61A8">
              <w:rPr>
                <w:rFonts w:ascii="Times New Roman" w:hAnsi="Times New Roman" w:cs="Times New Roman"/>
                <w:iCs/>
                <w:sz w:val="24"/>
                <w:szCs w:val="24"/>
                <w:lang w:eastAsia="lv-LV"/>
                <w14:ligatures w14:val="none"/>
              </w:rPr>
              <w:t>utt</w:t>
            </w:r>
            <w:proofErr w:type="spellEnd"/>
            <w:r w:rsidR="007B57CC" w:rsidRPr="008D61A8">
              <w:rPr>
                <w:rFonts w:ascii="Times New Roman" w:hAnsi="Times New Roman" w:cs="Times New Roman"/>
                <w:iCs/>
                <w:sz w:val="24"/>
                <w:szCs w:val="24"/>
                <w:lang w:eastAsia="lv-LV"/>
                <w14:ligatures w14:val="none"/>
              </w:rPr>
              <w:t>)</w:t>
            </w:r>
            <w:r w:rsidR="00A014D7" w:rsidRPr="008D61A8">
              <w:rPr>
                <w:rFonts w:ascii="Times New Roman" w:hAnsi="Times New Roman" w:cs="Times New Roman"/>
                <w:iCs/>
                <w:sz w:val="24"/>
                <w:szCs w:val="24"/>
                <w:lang w:eastAsia="lv-LV"/>
                <w14:ligatures w14:val="none"/>
              </w:rPr>
              <w:t>),</w:t>
            </w:r>
            <w:r w:rsidR="005E0A68" w:rsidRPr="008D61A8">
              <w:rPr>
                <w:rFonts w:ascii="Times New Roman" w:hAnsi="Times New Roman" w:cs="Times New Roman"/>
                <w:iCs/>
                <w:sz w:val="24"/>
                <w:szCs w:val="24"/>
                <w:lang w:eastAsia="lv-LV"/>
                <w14:ligatures w14:val="none"/>
              </w:rPr>
              <w:t xml:space="preserve"> datortehnika un citas iekārtas</w:t>
            </w:r>
            <w:r w:rsidR="00FB186C" w:rsidRPr="008D61A8">
              <w:rPr>
                <w:rFonts w:ascii="Times New Roman" w:hAnsi="Times New Roman" w:cs="Times New Roman"/>
                <w:iCs/>
                <w:sz w:val="24"/>
                <w:szCs w:val="24"/>
                <w:lang w:eastAsia="lv-LV"/>
                <w14:ligatures w14:val="none"/>
              </w:rPr>
              <w:t xml:space="preserve"> un inventārs</w:t>
            </w:r>
            <w:r w:rsidR="005E0A68" w:rsidRPr="008D61A8">
              <w:rPr>
                <w:rFonts w:ascii="Times New Roman" w:hAnsi="Times New Roman" w:cs="Times New Roman"/>
                <w:iCs/>
                <w:sz w:val="24"/>
                <w:szCs w:val="24"/>
                <w:lang w:eastAsia="lv-LV"/>
                <w14:ligatures w14:val="none"/>
              </w:rPr>
              <w:t xml:space="preserve"> </w:t>
            </w:r>
            <w:proofErr w:type="spellStart"/>
            <w:r w:rsidR="005E0A68" w:rsidRPr="008D61A8">
              <w:rPr>
                <w:rFonts w:ascii="Times New Roman" w:hAnsi="Times New Roman" w:cs="Times New Roman"/>
                <w:iCs/>
                <w:sz w:val="24"/>
                <w:szCs w:val="24"/>
                <w:lang w:eastAsia="lv-LV"/>
                <w14:ligatures w14:val="none"/>
              </w:rPr>
              <w:t>WiFi</w:t>
            </w:r>
            <w:proofErr w:type="spellEnd"/>
            <w:r w:rsidR="005E0A68" w:rsidRPr="008D61A8">
              <w:rPr>
                <w:rFonts w:ascii="Times New Roman" w:hAnsi="Times New Roman" w:cs="Times New Roman"/>
                <w:iCs/>
                <w:sz w:val="24"/>
                <w:szCs w:val="24"/>
                <w:lang w:eastAsia="lv-LV"/>
                <w14:ligatures w14:val="none"/>
              </w:rPr>
              <w:t xml:space="preserve"> piekļuves punktu, komutatoru un Aruba </w:t>
            </w:r>
            <w:proofErr w:type="spellStart"/>
            <w:r w:rsidR="005E0A68" w:rsidRPr="008D61A8">
              <w:rPr>
                <w:rFonts w:ascii="Times New Roman" w:hAnsi="Times New Roman" w:cs="Times New Roman"/>
                <w:iCs/>
                <w:sz w:val="24"/>
                <w:szCs w:val="24"/>
                <w:lang w:eastAsia="lv-LV"/>
                <w14:ligatures w14:val="none"/>
              </w:rPr>
              <w:t>Central</w:t>
            </w:r>
            <w:proofErr w:type="spellEnd"/>
            <w:r w:rsidR="005E0A68" w:rsidRPr="008D61A8">
              <w:rPr>
                <w:rFonts w:ascii="Times New Roman" w:hAnsi="Times New Roman" w:cs="Times New Roman"/>
                <w:iCs/>
                <w:sz w:val="24"/>
                <w:szCs w:val="24"/>
                <w:lang w:eastAsia="lv-LV"/>
                <w14:ligatures w14:val="none"/>
              </w:rPr>
              <w:t xml:space="preserve"> </w:t>
            </w:r>
            <w:r w:rsidR="00FB186C" w:rsidRPr="008D61A8">
              <w:rPr>
                <w:rFonts w:ascii="Times New Roman" w:hAnsi="Times New Roman" w:cs="Times New Roman"/>
                <w:iCs/>
                <w:sz w:val="24"/>
                <w:szCs w:val="24"/>
                <w:lang w:eastAsia="lv-LV"/>
                <w14:ligatures w14:val="none"/>
              </w:rPr>
              <w:t>konfigurēšanai un iestatīšanai</w:t>
            </w:r>
            <w:r w:rsidR="00447CC2" w:rsidRPr="008D61A8">
              <w:rPr>
                <w:rFonts w:ascii="Times New Roman" w:hAnsi="Times New Roman" w:cs="Times New Roman"/>
                <w:iCs/>
                <w:sz w:val="24"/>
                <w:szCs w:val="24"/>
                <w:lang w:eastAsia="lv-LV"/>
                <w14:ligatures w14:val="none"/>
              </w:rPr>
              <w:t>.</w:t>
            </w:r>
            <w:r w:rsidR="00447CC2">
              <w:rPr>
                <w:rFonts w:ascii="Times New Roman" w:hAnsi="Times New Roman" w:cs="Times New Roman"/>
                <w:iCs/>
                <w:sz w:val="24"/>
                <w:szCs w:val="24"/>
                <w:lang w:eastAsia="lv-LV"/>
                <w14:ligatures w14:val="none"/>
              </w:rPr>
              <w:t xml:space="preserve"> </w:t>
            </w:r>
          </w:p>
        </w:tc>
      </w:tr>
    </w:tbl>
    <w:p w14:paraId="4B058945" w14:textId="77777777" w:rsidR="00BC3CE1" w:rsidRPr="00447CC2" w:rsidRDefault="00BC3CE1" w:rsidP="00BC3CE1">
      <w:pPr>
        <w:spacing w:after="0"/>
        <w:jc w:val="both"/>
        <w:rPr>
          <w:rFonts w:ascii="Times New Roman" w:hAnsi="Times New Roman" w:cs="Times New Roman"/>
          <w:kern w:val="0"/>
          <w:sz w:val="24"/>
          <w:szCs w:val="24"/>
          <w:lang w:eastAsia="lv-LV"/>
          <w14:ligatures w14:val="none"/>
        </w:rPr>
      </w:pPr>
    </w:p>
    <w:p w14:paraId="2E6FF41C" w14:textId="77777777" w:rsidR="00BC3CE1" w:rsidRPr="00447CC2" w:rsidRDefault="00BC3CE1" w:rsidP="00BC3CE1">
      <w:pPr>
        <w:tabs>
          <w:tab w:val="left" w:pos="629"/>
        </w:tabs>
        <w:spacing w:after="0"/>
        <w:jc w:val="both"/>
        <w:rPr>
          <w:rFonts w:ascii="Times New Roman" w:eastAsia="Calibri" w:hAnsi="Times New Roman" w:cs="Times New Roman"/>
          <w:kern w:val="0"/>
          <w:sz w:val="24"/>
          <w:szCs w:val="24"/>
          <w:lang w:eastAsia="lv-LV"/>
          <w14:ligatures w14:val="none"/>
        </w:rPr>
        <w:sectPr w:rsidR="00BC3CE1" w:rsidRPr="00447CC2" w:rsidSect="00447CC2">
          <w:pgSz w:w="11906" w:h="16838"/>
          <w:pgMar w:top="1134" w:right="1134" w:bottom="1134" w:left="1701" w:header="709" w:footer="0" w:gutter="0"/>
          <w:cols w:space="708"/>
          <w:docGrid w:linePitch="360"/>
        </w:sectPr>
      </w:pPr>
      <w:r w:rsidRPr="00447CC2">
        <w:rPr>
          <w:rFonts w:ascii="Times New Roman" w:eastAsia="Calibri" w:hAnsi="Times New Roman" w:cs="Times New Roman"/>
          <w:kern w:val="0"/>
          <w:sz w:val="24"/>
          <w:szCs w:val="24"/>
          <w:lang w:eastAsia="lv-LV"/>
          <w14:ligatures w14:val="none"/>
        </w:rPr>
        <w:tab/>
      </w:r>
    </w:p>
    <w:p w14:paraId="6798383F" w14:textId="77777777" w:rsidR="00BC3CE1" w:rsidRPr="00447CC2" w:rsidRDefault="00BC3CE1" w:rsidP="00BC3CE1">
      <w:pPr>
        <w:spacing w:after="0"/>
        <w:jc w:val="right"/>
        <w:rPr>
          <w:rFonts w:ascii="Times New Roman" w:hAnsi="Times New Roman" w:cs="Times New Roman"/>
          <w:kern w:val="0"/>
          <w:sz w:val="24"/>
          <w:szCs w:val="24"/>
          <w:lang w:eastAsia="lv-LV"/>
          <w14:ligatures w14:val="none"/>
        </w:rPr>
      </w:pPr>
    </w:p>
    <w:p w14:paraId="55B2B71B" w14:textId="77777777" w:rsidR="00BC3CE1" w:rsidRPr="00447CC2" w:rsidRDefault="00BC3CE1" w:rsidP="00BC3CE1">
      <w:pPr>
        <w:spacing w:after="0"/>
        <w:jc w:val="center"/>
        <w:rPr>
          <w:rFonts w:ascii="Times New Roman" w:hAnsi="Times New Roman" w:cs="Times New Roman"/>
          <w:b/>
          <w:kern w:val="0"/>
          <w:sz w:val="24"/>
          <w:szCs w:val="24"/>
          <w:lang w:eastAsia="lv-LV"/>
          <w14:ligatures w14:val="none"/>
        </w:rPr>
      </w:pPr>
      <w:r w:rsidRPr="00447CC2">
        <w:rPr>
          <w:rFonts w:ascii="Times New Roman" w:hAnsi="Times New Roman" w:cs="Times New Roman"/>
          <w:b/>
          <w:kern w:val="0"/>
          <w:sz w:val="24"/>
          <w:szCs w:val="24"/>
          <w:lang w:eastAsia="lv-LV"/>
          <w14:ligatures w14:val="none"/>
        </w:rPr>
        <w:t>PIETEIKUMS DALĪBAI CENU APTAUJĀ</w:t>
      </w:r>
    </w:p>
    <w:p w14:paraId="44276811" w14:textId="77777777" w:rsidR="00BC3CE1" w:rsidRPr="00447CC2" w:rsidRDefault="00BC3CE1" w:rsidP="00BC3CE1">
      <w:pPr>
        <w:spacing w:after="0"/>
        <w:jc w:val="center"/>
        <w:rPr>
          <w:rFonts w:ascii="Times New Roman" w:hAnsi="Times New Roman" w:cs="Times New Roman"/>
          <w:b/>
          <w:kern w:val="0"/>
          <w:sz w:val="24"/>
          <w:szCs w:val="24"/>
          <w:lang w:eastAsia="lv-LV"/>
          <w14:ligatures w14:val="none"/>
        </w:rPr>
      </w:pPr>
    </w:p>
    <w:p w14:paraId="36D0252D" w14:textId="4B9BDA39" w:rsidR="00BC3CE1" w:rsidRPr="00447CC2" w:rsidRDefault="00BC3CE1" w:rsidP="00BC3CE1">
      <w:pPr>
        <w:spacing w:after="0"/>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 xml:space="preserve">CENU APTAUJAS NOSAUKUMS: </w:t>
      </w:r>
      <w:r w:rsidR="008D61A8" w:rsidRPr="008D61A8">
        <w:rPr>
          <w:rFonts w:ascii="Times New Roman" w:hAnsi="Times New Roman" w:cs="Times New Roman"/>
          <w:kern w:val="0"/>
          <w:sz w:val="24"/>
          <w:szCs w:val="24"/>
          <w:lang w:eastAsia="lv-LV"/>
          <w14:ligatures w14:val="none"/>
        </w:rPr>
        <w:t>“</w:t>
      </w:r>
      <w:proofErr w:type="spellStart"/>
      <w:r w:rsidR="008D61A8" w:rsidRPr="008D61A8">
        <w:rPr>
          <w:rFonts w:ascii="Times New Roman" w:hAnsi="Times New Roman" w:cs="Times New Roman"/>
          <w:kern w:val="0"/>
          <w:sz w:val="24"/>
          <w:szCs w:val="24"/>
          <w:lang w:eastAsia="lv-LV"/>
          <w14:ligatures w14:val="none"/>
        </w:rPr>
        <w:t>Hewlett-Packard</w:t>
      </w:r>
      <w:proofErr w:type="spellEnd"/>
      <w:r w:rsidR="008D61A8" w:rsidRPr="008D61A8">
        <w:rPr>
          <w:rFonts w:ascii="Times New Roman" w:hAnsi="Times New Roman" w:cs="Times New Roman"/>
          <w:kern w:val="0"/>
          <w:sz w:val="24"/>
          <w:szCs w:val="24"/>
          <w:lang w:eastAsia="lv-LV"/>
          <w14:ligatures w14:val="none"/>
        </w:rPr>
        <w:t xml:space="preserve"> bezvadu piekļuves punktu un datortīkla komutatoru uzstādīšana”</w:t>
      </w:r>
    </w:p>
    <w:tbl>
      <w:tblPr>
        <w:tblW w:w="9039" w:type="dxa"/>
        <w:tblLayout w:type="fixed"/>
        <w:tblLook w:val="04A0" w:firstRow="1" w:lastRow="0" w:firstColumn="1" w:lastColumn="0" w:noHBand="0" w:noVBand="1"/>
      </w:tblPr>
      <w:tblGrid>
        <w:gridCol w:w="2689"/>
        <w:gridCol w:w="6350"/>
      </w:tblGrid>
      <w:tr w:rsidR="00BC3CE1" w:rsidRPr="00447CC2" w14:paraId="25C8D2EB" w14:textId="77777777" w:rsidTr="00BC3CE1">
        <w:trPr>
          <w:cantSplit/>
        </w:trPr>
        <w:tc>
          <w:tcPr>
            <w:tcW w:w="9039"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A2EF062" w14:textId="77777777" w:rsidR="00BC3CE1" w:rsidRPr="00447CC2" w:rsidRDefault="00BC3CE1" w:rsidP="00837DE3">
            <w:pPr>
              <w:keepNext/>
              <w:keepLines/>
              <w:spacing w:after="0"/>
              <w:jc w:val="both"/>
              <w:outlineLvl w:val="6"/>
              <w:rPr>
                <w:rFonts w:ascii="Times New Roman" w:eastAsiaTheme="majorEastAsia" w:hAnsi="Times New Roman" w:cs="Times New Roman"/>
                <w:b/>
                <w:i/>
                <w:iCs/>
                <w:color w:val="000000" w:themeColor="text1"/>
                <w:kern w:val="0"/>
                <w:sz w:val="24"/>
                <w:szCs w:val="24"/>
                <w:lang w:eastAsia="lv-LV"/>
                <w14:ligatures w14:val="none"/>
              </w:rPr>
            </w:pPr>
            <w:r w:rsidRPr="00447CC2">
              <w:rPr>
                <w:rFonts w:ascii="Times New Roman" w:eastAsiaTheme="majorEastAsia" w:hAnsi="Times New Roman" w:cs="Times New Roman"/>
                <w:b/>
                <w:i/>
                <w:iCs/>
                <w:color w:val="000000" w:themeColor="text1"/>
                <w:kern w:val="0"/>
                <w:sz w:val="24"/>
                <w:szCs w:val="24"/>
                <w:lang w:eastAsia="lv-LV"/>
                <w14:ligatures w14:val="none"/>
              </w:rPr>
              <w:t>Informācija par pretendentu:</w:t>
            </w:r>
          </w:p>
        </w:tc>
      </w:tr>
      <w:tr w:rsidR="00BC3CE1" w:rsidRPr="00447CC2" w14:paraId="6976A7BF"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245049C1" w14:textId="77777777" w:rsidR="00BC3CE1" w:rsidRPr="00447CC2" w:rsidRDefault="00BC3CE1" w:rsidP="00837DE3">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Pretendenta nosaukums:</w:t>
            </w:r>
          </w:p>
        </w:tc>
        <w:tc>
          <w:tcPr>
            <w:tcW w:w="6350" w:type="dxa"/>
            <w:tcBorders>
              <w:top w:val="single" w:sz="4" w:space="0" w:color="auto"/>
              <w:left w:val="single" w:sz="4" w:space="0" w:color="auto"/>
              <w:bottom w:val="single" w:sz="4" w:space="0" w:color="auto"/>
              <w:right w:val="single" w:sz="4" w:space="0" w:color="auto"/>
            </w:tcBorders>
          </w:tcPr>
          <w:p w14:paraId="372A366C" w14:textId="77777777" w:rsidR="00BC3CE1" w:rsidRPr="00447CC2"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47CC2" w14:paraId="4E5D28C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080E346A" w14:textId="77777777" w:rsidR="00BC3CE1" w:rsidRPr="00447CC2" w:rsidRDefault="00BC3CE1" w:rsidP="00837DE3">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Reģistrācijas numurs:</w:t>
            </w:r>
          </w:p>
        </w:tc>
        <w:tc>
          <w:tcPr>
            <w:tcW w:w="6350" w:type="dxa"/>
            <w:tcBorders>
              <w:top w:val="single" w:sz="4" w:space="0" w:color="auto"/>
              <w:left w:val="single" w:sz="4" w:space="0" w:color="auto"/>
              <w:bottom w:val="single" w:sz="4" w:space="0" w:color="auto"/>
              <w:right w:val="single" w:sz="4" w:space="0" w:color="auto"/>
            </w:tcBorders>
          </w:tcPr>
          <w:p w14:paraId="23FD7ACF" w14:textId="77777777" w:rsidR="00BC3CE1" w:rsidRPr="00447CC2"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47CC2" w14:paraId="24C28A7E"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66F2EC87" w14:textId="77777777" w:rsidR="00BC3CE1" w:rsidRPr="00447CC2" w:rsidRDefault="00BC3CE1" w:rsidP="00837DE3">
            <w:pPr>
              <w:spacing w:after="0"/>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Juridiskā adrese:</w:t>
            </w:r>
          </w:p>
        </w:tc>
        <w:tc>
          <w:tcPr>
            <w:tcW w:w="6350" w:type="dxa"/>
            <w:tcBorders>
              <w:top w:val="single" w:sz="4" w:space="0" w:color="auto"/>
              <w:left w:val="single" w:sz="4" w:space="0" w:color="auto"/>
              <w:bottom w:val="single" w:sz="4" w:space="0" w:color="auto"/>
              <w:right w:val="single" w:sz="4" w:space="0" w:color="auto"/>
            </w:tcBorders>
          </w:tcPr>
          <w:p w14:paraId="1068EFC1" w14:textId="77777777" w:rsidR="00BC3CE1" w:rsidRPr="00447CC2"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47CC2" w14:paraId="1A0C613C"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5647D345" w14:textId="77777777" w:rsidR="00BC3CE1" w:rsidRPr="00447CC2" w:rsidRDefault="00BC3CE1" w:rsidP="00837DE3">
            <w:pPr>
              <w:spacing w:after="0"/>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Bankas rekvizīti (bankas nosaukums, bankas konta Nr.):</w:t>
            </w:r>
          </w:p>
        </w:tc>
        <w:tc>
          <w:tcPr>
            <w:tcW w:w="6350" w:type="dxa"/>
            <w:tcBorders>
              <w:top w:val="single" w:sz="4" w:space="0" w:color="auto"/>
              <w:left w:val="single" w:sz="4" w:space="0" w:color="auto"/>
              <w:bottom w:val="single" w:sz="4" w:space="0" w:color="auto"/>
              <w:right w:val="single" w:sz="4" w:space="0" w:color="auto"/>
            </w:tcBorders>
          </w:tcPr>
          <w:p w14:paraId="1C80F38E" w14:textId="77777777" w:rsidR="00BC3CE1" w:rsidRPr="00447CC2"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47CC2" w14:paraId="7B395A43"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7FAFBAF" w14:textId="77777777" w:rsidR="00BC3CE1" w:rsidRPr="00447CC2" w:rsidRDefault="00BC3CE1" w:rsidP="00837DE3">
            <w:pPr>
              <w:spacing w:after="0"/>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Vadītāja vai pilnvarotās personas amats, vārds un uzvārds:</w:t>
            </w:r>
          </w:p>
        </w:tc>
        <w:tc>
          <w:tcPr>
            <w:tcW w:w="6350" w:type="dxa"/>
            <w:tcBorders>
              <w:top w:val="single" w:sz="4" w:space="0" w:color="auto"/>
              <w:left w:val="single" w:sz="4" w:space="0" w:color="auto"/>
              <w:bottom w:val="single" w:sz="4" w:space="0" w:color="auto"/>
              <w:right w:val="single" w:sz="4" w:space="0" w:color="auto"/>
            </w:tcBorders>
          </w:tcPr>
          <w:p w14:paraId="22964DF4" w14:textId="77777777" w:rsidR="00BC3CE1" w:rsidRPr="00447CC2"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47CC2" w14:paraId="40BD9BEF" w14:textId="77777777" w:rsidTr="00BC3CE1">
        <w:trPr>
          <w:cantSplit/>
        </w:trPr>
        <w:tc>
          <w:tcPr>
            <w:tcW w:w="2689" w:type="dxa"/>
            <w:tcBorders>
              <w:top w:val="single" w:sz="4" w:space="0" w:color="auto"/>
              <w:left w:val="single" w:sz="4" w:space="0" w:color="auto"/>
              <w:bottom w:val="single" w:sz="4" w:space="0" w:color="auto"/>
              <w:right w:val="single" w:sz="4" w:space="0" w:color="auto"/>
            </w:tcBorders>
          </w:tcPr>
          <w:p w14:paraId="6248A743" w14:textId="77777777" w:rsidR="00BC3CE1" w:rsidRPr="00447CC2" w:rsidRDefault="00BC3CE1" w:rsidP="00837DE3">
            <w:pPr>
              <w:spacing w:after="0"/>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Kontaktpersona:</w:t>
            </w:r>
          </w:p>
        </w:tc>
        <w:tc>
          <w:tcPr>
            <w:tcW w:w="6350" w:type="dxa"/>
            <w:tcBorders>
              <w:top w:val="single" w:sz="4" w:space="0" w:color="auto"/>
              <w:left w:val="single" w:sz="4" w:space="0" w:color="auto"/>
              <w:bottom w:val="single" w:sz="4" w:space="0" w:color="auto"/>
              <w:right w:val="single" w:sz="4" w:space="0" w:color="auto"/>
            </w:tcBorders>
          </w:tcPr>
          <w:p w14:paraId="184596F9" w14:textId="77777777" w:rsidR="00BC3CE1" w:rsidRPr="00447CC2"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47CC2" w14:paraId="6BD133A0"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4513F29F" w14:textId="77777777" w:rsidR="00BC3CE1" w:rsidRPr="00447CC2" w:rsidRDefault="00BC3CE1" w:rsidP="00837DE3">
            <w:pPr>
              <w:spacing w:after="0"/>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Kontakttālrunis:</w:t>
            </w:r>
          </w:p>
        </w:tc>
        <w:tc>
          <w:tcPr>
            <w:tcW w:w="6350" w:type="dxa"/>
            <w:tcBorders>
              <w:top w:val="single" w:sz="4" w:space="0" w:color="auto"/>
              <w:left w:val="single" w:sz="4" w:space="0" w:color="auto"/>
              <w:bottom w:val="single" w:sz="4" w:space="0" w:color="auto"/>
              <w:right w:val="single" w:sz="4" w:space="0" w:color="auto"/>
            </w:tcBorders>
          </w:tcPr>
          <w:p w14:paraId="294F8C97" w14:textId="77777777" w:rsidR="00BC3CE1" w:rsidRPr="00447CC2" w:rsidRDefault="00BC3CE1" w:rsidP="00837DE3">
            <w:pPr>
              <w:spacing w:after="0"/>
              <w:jc w:val="both"/>
              <w:rPr>
                <w:rFonts w:ascii="Times New Roman" w:hAnsi="Times New Roman" w:cs="Times New Roman"/>
                <w:b/>
                <w:kern w:val="0"/>
                <w:sz w:val="24"/>
                <w:szCs w:val="24"/>
                <w:lang w:eastAsia="lv-LV"/>
                <w14:ligatures w14:val="none"/>
              </w:rPr>
            </w:pPr>
          </w:p>
        </w:tc>
      </w:tr>
      <w:tr w:rsidR="00BC3CE1" w:rsidRPr="00447CC2" w14:paraId="42381DEC" w14:textId="77777777" w:rsidTr="00BC3CE1">
        <w:trPr>
          <w:cantSplit/>
        </w:trPr>
        <w:tc>
          <w:tcPr>
            <w:tcW w:w="2689" w:type="dxa"/>
            <w:tcBorders>
              <w:top w:val="single" w:sz="4" w:space="0" w:color="auto"/>
              <w:left w:val="single" w:sz="4" w:space="0" w:color="auto"/>
              <w:bottom w:val="single" w:sz="4" w:space="0" w:color="auto"/>
              <w:right w:val="single" w:sz="4" w:space="0" w:color="auto"/>
            </w:tcBorders>
            <w:hideMark/>
          </w:tcPr>
          <w:p w14:paraId="53B678DC" w14:textId="77777777" w:rsidR="00BC3CE1" w:rsidRPr="00447CC2" w:rsidRDefault="00BC3CE1" w:rsidP="00837DE3">
            <w:pPr>
              <w:spacing w:after="0"/>
              <w:jc w:val="both"/>
              <w:rPr>
                <w:rFonts w:ascii="Times New Roman" w:hAnsi="Times New Roman" w:cs="Times New Roman"/>
                <w:kern w:val="0"/>
                <w:sz w:val="24"/>
                <w:szCs w:val="24"/>
                <w:lang w:eastAsia="lv-LV"/>
                <w14:ligatures w14:val="none"/>
              </w:rPr>
            </w:pPr>
            <w:r w:rsidRPr="00447CC2">
              <w:rPr>
                <w:rFonts w:ascii="Times New Roman" w:hAnsi="Times New Roman" w:cs="Times New Roman"/>
                <w:kern w:val="0"/>
                <w:sz w:val="24"/>
                <w:szCs w:val="24"/>
                <w:lang w:eastAsia="lv-LV"/>
                <w14:ligatures w14:val="none"/>
              </w:rPr>
              <w:t>E-pasta adrese:</w:t>
            </w:r>
          </w:p>
        </w:tc>
        <w:tc>
          <w:tcPr>
            <w:tcW w:w="6350" w:type="dxa"/>
            <w:tcBorders>
              <w:top w:val="single" w:sz="4" w:space="0" w:color="auto"/>
              <w:left w:val="single" w:sz="4" w:space="0" w:color="auto"/>
              <w:bottom w:val="single" w:sz="4" w:space="0" w:color="auto"/>
              <w:right w:val="single" w:sz="4" w:space="0" w:color="auto"/>
            </w:tcBorders>
          </w:tcPr>
          <w:p w14:paraId="1A4773F4" w14:textId="77777777" w:rsidR="00BC3CE1" w:rsidRPr="00447CC2" w:rsidRDefault="00BC3CE1" w:rsidP="00837DE3">
            <w:pPr>
              <w:spacing w:after="0"/>
              <w:jc w:val="both"/>
              <w:rPr>
                <w:rFonts w:ascii="Times New Roman" w:hAnsi="Times New Roman" w:cs="Times New Roman"/>
                <w:b/>
                <w:kern w:val="0"/>
                <w:sz w:val="24"/>
                <w:szCs w:val="24"/>
                <w:lang w:eastAsia="lv-LV"/>
                <w14:ligatures w14:val="none"/>
              </w:rPr>
            </w:pPr>
          </w:p>
        </w:tc>
      </w:tr>
    </w:tbl>
    <w:p w14:paraId="7DE0CF1B" w14:textId="77777777" w:rsidR="00BC3CE1" w:rsidRPr="00447CC2" w:rsidRDefault="00BC3CE1" w:rsidP="00BC3CE1">
      <w:pPr>
        <w:spacing w:after="0"/>
        <w:jc w:val="center"/>
        <w:rPr>
          <w:rFonts w:ascii="Times New Roman" w:hAnsi="Times New Roman" w:cs="Times New Roman"/>
          <w:kern w:val="0"/>
          <w:sz w:val="24"/>
          <w:szCs w:val="24"/>
          <w:lang w:eastAsia="lv-LV"/>
          <w14:ligatures w14:val="none"/>
        </w:rPr>
      </w:pPr>
    </w:p>
    <w:p w14:paraId="34763FFC" w14:textId="77777777" w:rsidR="00BC3CE1" w:rsidRPr="00447CC2" w:rsidRDefault="00BC3CE1" w:rsidP="00BC3CE1">
      <w:pPr>
        <w:spacing w:after="0"/>
        <w:jc w:val="center"/>
        <w:rPr>
          <w:rFonts w:ascii="Times New Roman" w:hAnsi="Times New Roman" w:cs="Times New Roman"/>
          <w:kern w:val="0"/>
          <w:sz w:val="24"/>
          <w:szCs w:val="24"/>
          <w:lang w:eastAsia="lv-LV"/>
          <w14:ligatures w14:val="none"/>
        </w:rPr>
      </w:pPr>
    </w:p>
    <w:p w14:paraId="37818615" w14:textId="77777777" w:rsidR="00BC3CE1" w:rsidRPr="00447CC2" w:rsidRDefault="00BC3CE1" w:rsidP="00BC3CE1">
      <w:pPr>
        <w:spacing w:after="0"/>
        <w:jc w:val="both"/>
        <w:rPr>
          <w:rFonts w:ascii="Times New Roman" w:hAnsi="Times New Roman" w:cs="Times New Roman"/>
          <w:b/>
          <w:kern w:val="0"/>
          <w:sz w:val="24"/>
          <w:szCs w:val="24"/>
          <w:lang w:eastAsia="lv-LV"/>
          <w14:ligatures w14:val="none"/>
        </w:rPr>
      </w:pPr>
      <w:bookmarkStart w:id="1" w:name="_Hlk137204635"/>
      <w:r w:rsidRPr="00447CC2">
        <w:rPr>
          <w:rFonts w:ascii="Times New Roman" w:hAnsi="Times New Roman" w:cs="Times New Roman"/>
          <w:b/>
          <w:kern w:val="0"/>
          <w:sz w:val="24"/>
          <w:szCs w:val="24"/>
          <w:lang w:eastAsia="lv-LV"/>
          <w14:ligatures w14:val="none"/>
        </w:rPr>
        <w:t>PRETENDENTA PIETEIKUMS</w:t>
      </w:r>
    </w:p>
    <w:bookmarkEnd w:id="1"/>
    <w:p w14:paraId="7F019DCE" w14:textId="77777777" w:rsidR="00BC3CE1" w:rsidRPr="00447CC2" w:rsidRDefault="00BC3CE1" w:rsidP="00BC3CE1">
      <w:pPr>
        <w:spacing w:after="0"/>
        <w:jc w:val="both"/>
        <w:rPr>
          <w:rFonts w:ascii="Times New Roman" w:hAnsi="Times New Roman" w:cs="Times New Roman"/>
          <w:b/>
          <w:kern w:val="0"/>
          <w:sz w:val="24"/>
          <w:szCs w:val="24"/>
          <w:lang w:eastAsia="lv-LV"/>
          <w14:ligatures w14:val="none"/>
        </w:rPr>
      </w:pPr>
    </w:p>
    <w:p w14:paraId="7C0FE14B" w14:textId="77777777" w:rsidR="00BC3CE1" w:rsidRPr="00447CC2" w:rsidRDefault="00BC3CE1" w:rsidP="00BC3CE1">
      <w:pPr>
        <w:spacing w:after="0"/>
        <w:jc w:val="center"/>
        <w:rPr>
          <w:rFonts w:ascii="Times New Roman" w:hAnsi="Times New Roman" w:cs="Times New Roman"/>
          <w:b/>
          <w:kern w:val="0"/>
          <w:sz w:val="24"/>
          <w:szCs w:val="24"/>
          <w:lang w:eastAsia="lv-LV"/>
          <w14:ligatures w14:val="none"/>
        </w:rPr>
      </w:pPr>
    </w:p>
    <w:tbl>
      <w:tblPr>
        <w:tblStyle w:val="Reatabula"/>
        <w:tblW w:w="9039" w:type="dxa"/>
        <w:tblLook w:val="04A0" w:firstRow="1" w:lastRow="0" w:firstColumn="1" w:lastColumn="0" w:noHBand="0" w:noVBand="1"/>
      </w:tblPr>
      <w:tblGrid>
        <w:gridCol w:w="1696"/>
        <w:gridCol w:w="4395"/>
        <w:gridCol w:w="2948"/>
      </w:tblGrid>
      <w:tr w:rsidR="00BC3CE1" w:rsidRPr="00447CC2" w14:paraId="2D77AB4F" w14:textId="77777777" w:rsidTr="00BC3CE1">
        <w:tc>
          <w:tcPr>
            <w:tcW w:w="6091" w:type="dxa"/>
            <w:gridSpan w:val="2"/>
            <w:vAlign w:val="center"/>
          </w:tcPr>
          <w:p w14:paraId="0842E506" w14:textId="77777777" w:rsidR="00BC3CE1" w:rsidRPr="00447CC2"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47CC2">
              <w:rPr>
                <w:rFonts w:ascii="Times New Roman" w:eastAsia="Times New Roman" w:hAnsi="Times New Roman" w:cs="Times New Roman"/>
                <w:b/>
                <w:bCs/>
                <w:kern w:val="32"/>
                <w:sz w:val="24"/>
                <w:szCs w:val="24"/>
                <w:lang w:eastAsia="lv-LV"/>
                <w14:ligatures w14:val="none"/>
              </w:rPr>
              <w:t>Prasības</w:t>
            </w:r>
          </w:p>
        </w:tc>
        <w:tc>
          <w:tcPr>
            <w:tcW w:w="2948" w:type="dxa"/>
            <w:vAlign w:val="center"/>
          </w:tcPr>
          <w:p w14:paraId="0958C484" w14:textId="3FD8AD23" w:rsidR="00BC3CE1" w:rsidRPr="00447CC2" w:rsidRDefault="00BC3CE1" w:rsidP="00837DE3">
            <w:pPr>
              <w:keepNext/>
              <w:shd w:val="clear" w:color="auto" w:fill="FFFFFF"/>
              <w:spacing w:after="120"/>
              <w:jc w:val="center"/>
              <w:outlineLvl w:val="0"/>
              <w:rPr>
                <w:rFonts w:ascii="Times New Roman" w:eastAsia="Times New Roman" w:hAnsi="Times New Roman" w:cs="Times New Roman"/>
                <w:bCs/>
                <w:kern w:val="32"/>
                <w:sz w:val="24"/>
                <w:szCs w:val="24"/>
                <w:lang w:eastAsia="lv-LV"/>
                <w14:ligatures w14:val="none"/>
              </w:rPr>
            </w:pPr>
            <w:r w:rsidRPr="00447CC2">
              <w:rPr>
                <w:rFonts w:ascii="Times New Roman" w:eastAsia="Times New Roman" w:hAnsi="Times New Roman" w:cs="Times New Roman"/>
                <w:b/>
                <w:bCs/>
                <w:kern w:val="32"/>
                <w:sz w:val="24"/>
                <w:szCs w:val="24"/>
                <w:lang w:eastAsia="lv-LV"/>
                <w14:ligatures w14:val="none"/>
              </w:rPr>
              <w:t>Pretendenta piedāvājums, apraksts, ražotājs, modelis u.c. informācija atbilstoši prasībām</w:t>
            </w:r>
            <w:r w:rsidR="00321CDD">
              <w:rPr>
                <w:rStyle w:val="Vresatsauce"/>
                <w:rFonts w:ascii="Times New Roman" w:eastAsia="Times New Roman" w:hAnsi="Times New Roman" w:cs="Times New Roman"/>
                <w:bCs/>
                <w:kern w:val="32"/>
                <w:sz w:val="24"/>
                <w:szCs w:val="24"/>
                <w:lang w:eastAsia="lv-LV"/>
                <w14:ligatures w14:val="none"/>
              </w:rPr>
              <w:footnoteReference w:id="1"/>
            </w:r>
          </w:p>
        </w:tc>
      </w:tr>
      <w:tr w:rsidR="00447CC2" w:rsidRPr="00447CC2" w14:paraId="6ED18435" w14:textId="77777777" w:rsidTr="00447CC2">
        <w:tc>
          <w:tcPr>
            <w:tcW w:w="1696" w:type="dxa"/>
            <w:shd w:val="clear" w:color="auto" w:fill="auto"/>
          </w:tcPr>
          <w:p w14:paraId="62F3C7BE" w14:textId="77777777" w:rsidR="00447CC2" w:rsidRPr="00447CC2" w:rsidRDefault="00447CC2" w:rsidP="00447CC2">
            <w:pPr>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Priekšmeta apraksts:</w:t>
            </w:r>
          </w:p>
        </w:tc>
        <w:tc>
          <w:tcPr>
            <w:tcW w:w="4395" w:type="dxa"/>
            <w:shd w:val="clear" w:color="auto" w:fill="auto"/>
          </w:tcPr>
          <w:p w14:paraId="13B235D1" w14:textId="77777777" w:rsidR="002E6586" w:rsidRDefault="002E6586" w:rsidP="002E6586">
            <w:pPr>
              <w:jc w:val="both"/>
              <w:rPr>
                <w:rFonts w:ascii="Times New Roman" w:hAnsi="Times New Roman" w:cs="Times New Roman"/>
                <w:sz w:val="24"/>
                <w:szCs w:val="24"/>
              </w:rPr>
            </w:pPr>
            <w:r w:rsidRPr="008D61A8">
              <w:rPr>
                <w:rFonts w:ascii="Times New Roman" w:hAnsi="Times New Roman" w:cs="Times New Roman"/>
                <w:sz w:val="24"/>
                <w:szCs w:val="24"/>
              </w:rPr>
              <w:t>“</w:t>
            </w:r>
            <w:proofErr w:type="spellStart"/>
            <w:r w:rsidRPr="008D61A8">
              <w:rPr>
                <w:rFonts w:ascii="Times New Roman" w:hAnsi="Times New Roman" w:cs="Times New Roman"/>
                <w:sz w:val="24"/>
                <w:szCs w:val="24"/>
              </w:rPr>
              <w:t>Hewlett-Packard</w:t>
            </w:r>
            <w:proofErr w:type="spellEnd"/>
            <w:r w:rsidRPr="008D61A8">
              <w:rPr>
                <w:rFonts w:ascii="Times New Roman" w:hAnsi="Times New Roman" w:cs="Times New Roman"/>
                <w:sz w:val="24"/>
                <w:szCs w:val="24"/>
              </w:rPr>
              <w:t xml:space="preserve"> bezvadu piekļuves punktu un datortīkla komutatoru uzstādīšana</w:t>
            </w:r>
            <w:r>
              <w:rPr>
                <w:rFonts w:ascii="Times New Roman" w:hAnsi="Times New Roman" w:cs="Times New Roman"/>
                <w:sz w:val="24"/>
                <w:szCs w:val="24"/>
              </w:rPr>
              <w:t>:</w:t>
            </w:r>
          </w:p>
          <w:p w14:paraId="36C7407C" w14:textId="77777777" w:rsidR="002E6586" w:rsidRDefault="002E6586" w:rsidP="002E6586">
            <w:pPr>
              <w:pStyle w:val="Sarakstarindkopa"/>
              <w:numPr>
                <w:ilvl w:val="0"/>
                <w:numId w:val="21"/>
              </w:numPr>
              <w:jc w:val="both"/>
              <w:rPr>
                <w:rFonts w:ascii="Times New Roman" w:hAnsi="Times New Roman" w:cs="Times New Roman"/>
                <w:sz w:val="24"/>
                <w:szCs w:val="24"/>
              </w:rPr>
            </w:pPr>
            <w:r w:rsidRPr="00CC1D98">
              <w:rPr>
                <w:rFonts w:ascii="Times New Roman" w:hAnsi="Times New Roman" w:cs="Times New Roman"/>
                <w:sz w:val="24"/>
                <w:szCs w:val="24"/>
              </w:rPr>
              <w:t>Ulbrokas vidusskola</w:t>
            </w:r>
            <w:r>
              <w:rPr>
                <w:rFonts w:ascii="Times New Roman" w:hAnsi="Times New Roman" w:cs="Times New Roman"/>
                <w:sz w:val="24"/>
                <w:szCs w:val="24"/>
              </w:rPr>
              <w:t>(pirmā daļa):</w:t>
            </w:r>
          </w:p>
          <w:p w14:paraId="1501994F" w14:textId="77777777" w:rsidR="002E6586"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rPr>
              <w:t xml:space="preserve">Visu esošo </w:t>
            </w:r>
            <w:proofErr w:type="spellStart"/>
            <w:r w:rsidRPr="00CC1D98">
              <w:rPr>
                <w:rFonts w:ascii="Times New Roman" w:hAnsi="Times New Roman" w:cs="Times New Roman"/>
                <w:sz w:val="24"/>
                <w:szCs w:val="24"/>
              </w:rPr>
              <w:t>WiFi</w:t>
            </w:r>
            <w:proofErr w:type="spellEnd"/>
            <w:r w:rsidRPr="00CC1D98">
              <w:rPr>
                <w:rFonts w:ascii="Times New Roman" w:hAnsi="Times New Roman" w:cs="Times New Roman"/>
                <w:sz w:val="24"/>
                <w:szCs w:val="24"/>
              </w:rPr>
              <w:t xml:space="preserve"> piekļuves punktu demontāža;</w:t>
            </w:r>
          </w:p>
          <w:p w14:paraId="79633161" w14:textId="77777777" w:rsidR="002E6586"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rPr>
              <w:t xml:space="preserve">Esošo (kopā 3. </w:t>
            </w:r>
            <w:proofErr w:type="spellStart"/>
            <w:r w:rsidRPr="00CC1D98">
              <w:rPr>
                <w:rFonts w:ascii="Times New Roman" w:hAnsi="Times New Roman" w:cs="Times New Roman"/>
                <w:sz w:val="24"/>
                <w:szCs w:val="24"/>
              </w:rPr>
              <w:t>gab</w:t>
            </w:r>
            <w:proofErr w:type="spellEnd"/>
            <w:r w:rsidRPr="00CC1D98">
              <w:rPr>
                <w:rFonts w:ascii="Times New Roman" w:hAnsi="Times New Roman" w:cs="Times New Roman"/>
                <w:sz w:val="24"/>
                <w:szCs w:val="24"/>
              </w:rPr>
              <w:t>) datortīkla komutatoru demontāža;</w:t>
            </w:r>
          </w:p>
          <w:p w14:paraId="6D6A5397" w14:textId="77777777" w:rsidR="002E6586"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rPr>
              <w:t>HP AP-MNT (kopā 17 gab.) montāža</w:t>
            </w:r>
          </w:p>
          <w:p w14:paraId="2315C3B7" w14:textId="77777777" w:rsidR="002E6586" w:rsidRPr="00CC1D98"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HP Aruba AP-505 (kopā 17 gab.) montāža</w:t>
            </w:r>
          </w:p>
          <w:p w14:paraId="150200B3" w14:textId="77777777" w:rsidR="002E6586" w:rsidRPr="00CC1D98"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HP Aruba 6000 24G CL4 4SFP (kopā 3 gab.) montāža</w:t>
            </w:r>
          </w:p>
          <w:p w14:paraId="08E195DE" w14:textId="77777777" w:rsidR="002E6586" w:rsidRPr="00CC1D98"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 xml:space="preserve">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 xml:space="preserve"> portāla izveide un sākotnējās konfigurācijas izveide;</w:t>
            </w:r>
          </w:p>
          <w:p w14:paraId="513F1A06" w14:textId="77777777" w:rsidR="002E6586" w:rsidRPr="00CC1D98"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 xml:space="preserve">Esošā </w:t>
            </w:r>
            <w:proofErr w:type="spellStart"/>
            <w:r w:rsidRPr="00CC1D98">
              <w:rPr>
                <w:rFonts w:ascii="Times New Roman" w:hAnsi="Times New Roman" w:cs="Times New Roman"/>
                <w:sz w:val="24"/>
                <w:szCs w:val="24"/>
                <w:lang w:eastAsia="lv-LV"/>
                <w14:ligatures w14:val="none"/>
              </w:rPr>
              <w:t>MIkrotik</w:t>
            </w:r>
            <w:proofErr w:type="spellEnd"/>
            <w:r w:rsidRPr="00CC1D98">
              <w:rPr>
                <w:rFonts w:ascii="Times New Roman" w:hAnsi="Times New Roman" w:cs="Times New Roman"/>
                <w:sz w:val="24"/>
                <w:szCs w:val="24"/>
                <w:lang w:eastAsia="lv-LV"/>
                <w14:ligatures w14:val="none"/>
              </w:rPr>
              <w:t xml:space="preserve"> tīkla pielāgošana un konfigurācija integrācijai ar jauno risinājumu;</w:t>
            </w:r>
          </w:p>
          <w:p w14:paraId="7CD630BE" w14:textId="77777777" w:rsidR="002E6586" w:rsidRPr="00CC1D98"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lastRenderedPageBreak/>
              <w:t xml:space="preserve">HP Aruba 6000 24G CL4 4SFP komutatoru pieslēgšana esošajā tīklā un 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w:t>
            </w:r>
          </w:p>
          <w:p w14:paraId="4018DDB0" w14:textId="77777777" w:rsidR="002E6586" w:rsidRPr="00CC1D98"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 xml:space="preserve">HP Aruba AP-505 </w:t>
            </w:r>
            <w:proofErr w:type="spellStart"/>
            <w:r w:rsidRPr="00CC1D98">
              <w:rPr>
                <w:rFonts w:ascii="Times New Roman" w:hAnsi="Times New Roman" w:cs="Times New Roman"/>
                <w:sz w:val="24"/>
                <w:szCs w:val="24"/>
                <w:lang w:eastAsia="lv-LV"/>
                <w14:ligatures w14:val="none"/>
              </w:rPr>
              <w:t>WiFi</w:t>
            </w:r>
            <w:proofErr w:type="spellEnd"/>
            <w:r w:rsidRPr="00CC1D98">
              <w:rPr>
                <w:rFonts w:ascii="Times New Roman" w:hAnsi="Times New Roman" w:cs="Times New Roman"/>
                <w:sz w:val="24"/>
                <w:szCs w:val="24"/>
                <w:lang w:eastAsia="lv-LV"/>
                <w14:ligatures w14:val="none"/>
              </w:rPr>
              <w:t xml:space="preserve"> piekļuves punktu pieslēgšana esošajā tīklā un 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w:t>
            </w:r>
          </w:p>
          <w:p w14:paraId="14FD7BBC" w14:textId="77777777" w:rsidR="002E6586" w:rsidRPr="00CC1D98"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Pieslēgto iekārtu darbības testi;</w:t>
            </w:r>
          </w:p>
          <w:p w14:paraId="5B80AA1F" w14:textId="77777777" w:rsidR="002E6586" w:rsidRPr="00CC1D98" w:rsidRDefault="002E6586" w:rsidP="002E6586">
            <w:pPr>
              <w:pStyle w:val="Sarakstarindkopa"/>
              <w:numPr>
                <w:ilvl w:val="1"/>
                <w:numId w:val="21"/>
              </w:numPr>
              <w:jc w:val="both"/>
              <w:rPr>
                <w:rFonts w:ascii="Times New Roman" w:hAnsi="Times New Roman" w:cs="Times New Roman"/>
                <w:sz w:val="24"/>
                <w:szCs w:val="24"/>
              </w:rPr>
            </w:pPr>
            <w:r w:rsidRPr="00CC1D98">
              <w:rPr>
                <w:rFonts w:ascii="Times New Roman" w:hAnsi="Times New Roman" w:cs="Times New Roman"/>
                <w:sz w:val="24"/>
                <w:szCs w:val="24"/>
                <w:lang w:eastAsia="lv-LV"/>
                <w14:ligatures w14:val="none"/>
              </w:rPr>
              <w:t>Pasūtītāja darbinieku apmācības (ne vairāk kā 5 cilvēki un ne ilgāk kā 3h).</w:t>
            </w:r>
          </w:p>
          <w:p w14:paraId="720B4465" w14:textId="77777777" w:rsidR="002E6586" w:rsidRDefault="002E6586" w:rsidP="002E6586">
            <w:pPr>
              <w:pStyle w:val="Sarakstarindkopa"/>
              <w:numPr>
                <w:ilvl w:val="0"/>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Vangažu vidusskola</w:t>
            </w:r>
            <w:r>
              <w:rPr>
                <w:rFonts w:ascii="Times New Roman" w:hAnsi="Times New Roman" w:cs="Times New Roman"/>
                <w:sz w:val="24"/>
                <w:szCs w:val="24"/>
                <w:lang w:eastAsia="lv-LV"/>
                <w14:ligatures w14:val="none"/>
              </w:rPr>
              <w:t>(otrā daļa)</w:t>
            </w:r>
            <w:r w:rsidRPr="00CC1D98">
              <w:rPr>
                <w:rFonts w:ascii="Times New Roman" w:hAnsi="Times New Roman" w:cs="Times New Roman"/>
                <w:sz w:val="24"/>
                <w:szCs w:val="24"/>
                <w:lang w:eastAsia="lv-LV"/>
                <w14:ligatures w14:val="none"/>
              </w:rPr>
              <w:t>:</w:t>
            </w:r>
          </w:p>
          <w:p w14:paraId="354BCE6E" w14:textId="77777777" w:rsidR="002E6586" w:rsidRPr="00CC1D98" w:rsidRDefault="002E6586" w:rsidP="002E6586">
            <w:pPr>
              <w:pStyle w:val="Sarakstarindkopa"/>
              <w:numPr>
                <w:ilvl w:val="1"/>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rPr>
              <w:t>HP AP-MNT (kopā 14 gab.) montāža</w:t>
            </w:r>
            <w:r>
              <w:rPr>
                <w:rFonts w:ascii="Times New Roman" w:hAnsi="Times New Roman" w:cs="Times New Roman"/>
                <w:sz w:val="24"/>
                <w:szCs w:val="24"/>
              </w:rPr>
              <w:t>;</w:t>
            </w:r>
          </w:p>
          <w:p w14:paraId="383B0FA1" w14:textId="77777777" w:rsidR="002E6586" w:rsidRDefault="002E6586" w:rsidP="002E6586">
            <w:pPr>
              <w:pStyle w:val="Sarakstarindkopa"/>
              <w:numPr>
                <w:ilvl w:val="1"/>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HP Aruba AP-505 (kopā 14 gab.) montāža</w:t>
            </w:r>
            <w:r>
              <w:rPr>
                <w:rFonts w:ascii="Times New Roman" w:hAnsi="Times New Roman" w:cs="Times New Roman"/>
                <w:sz w:val="24"/>
                <w:szCs w:val="24"/>
                <w:lang w:eastAsia="lv-LV"/>
                <w14:ligatures w14:val="none"/>
              </w:rPr>
              <w:t>;</w:t>
            </w:r>
          </w:p>
          <w:p w14:paraId="4CD359C5" w14:textId="77777777" w:rsidR="002E6586" w:rsidRDefault="002E6586" w:rsidP="002E6586">
            <w:pPr>
              <w:pStyle w:val="Sarakstarindkopa"/>
              <w:numPr>
                <w:ilvl w:val="1"/>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HP Aruba R8N86A (kopā 1 gab.) montāža</w:t>
            </w:r>
            <w:r>
              <w:rPr>
                <w:rFonts w:ascii="Times New Roman" w:hAnsi="Times New Roman" w:cs="Times New Roman"/>
                <w:sz w:val="24"/>
                <w:szCs w:val="24"/>
                <w:lang w:eastAsia="lv-LV"/>
                <w14:ligatures w14:val="none"/>
              </w:rPr>
              <w:t>;</w:t>
            </w:r>
          </w:p>
          <w:p w14:paraId="6327C2F1" w14:textId="77777777" w:rsidR="002E6586" w:rsidRDefault="002E6586" w:rsidP="002E6586">
            <w:pPr>
              <w:pStyle w:val="Sarakstarindkopa"/>
              <w:numPr>
                <w:ilvl w:val="1"/>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Aruba R8N87A (kopā 2 gab.) montāža</w:t>
            </w:r>
            <w:r>
              <w:rPr>
                <w:rFonts w:ascii="Times New Roman" w:hAnsi="Times New Roman" w:cs="Times New Roman"/>
                <w:sz w:val="24"/>
                <w:szCs w:val="24"/>
                <w:lang w:eastAsia="lv-LV"/>
                <w14:ligatures w14:val="none"/>
              </w:rPr>
              <w:t>;</w:t>
            </w:r>
          </w:p>
          <w:p w14:paraId="076E725E" w14:textId="77777777" w:rsidR="002E6586" w:rsidRDefault="002E6586" w:rsidP="002E6586">
            <w:pPr>
              <w:pStyle w:val="Sarakstarindkopa"/>
              <w:numPr>
                <w:ilvl w:val="1"/>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 xml:space="preserve">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 xml:space="preserve"> portāla izveide un konfigurācijas izveide atbilstoši pasūtītāja norādījumiem;</w:t>
            </w:r>
          </w:p>
          <w:p w14:paraId="33263952" w14:textId="77777777" w:rsidR="002E6586" w:rsidRDefault="002E6586" w:rsidP="002E6586">
            <w:pPr>
              <w:pStyle w:val="Sarakstarindkopa"/>
              <w:numPr>
                <w:ilvl w:val="1"/>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 xml:space="preserve">HP Aruba R8N86A un R8N87A komutatoru pieslēgšana esošajā tīklā un 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w:t>
            </w:r>
          </w:p>
          <w:p w14:paraId="5C71C8F7" w14:textId="77777777" w:rsidR="002E6586" w:rsidRDefault="002E6586" w:rsidP="002E6586">
            <w:pPr>
              <w:pStyle w:val="Sarakstarindkopa"/>
              <w:numPr>
                <w:ilvl w:val="1"/>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 xml:space="preserve">HP Aruba AP-505 </w:t>
            </w:r>
            <w:proofErr w:type="spellStart"/>
            <w:r w:rsidRPr="00CC1D98">
              <w:rPr>
                <w:rFonts w:ascii="Times New Roman" w:hAnsi="Times New Roman" w:cs="Times New Roman"/>
                <w:sz w:val="24"/>
                <w:szCs w:val="24"/>
                <w:lang w:eastAsia="lv-LV"/>
                <w14:ligatures w14:val="none"/>
              </w:rPr>
              <w:t>WiFi</w:t>
            </w:r>
            <w:proofErr w:type="spellEnd"/>
            <w:r w:rsidRPr="00CC1D98">
              <w:rPr>
                <w:rFonts w:ascii="Times New Roman" w:hAnsi="Times New Roman" w:cs="Times New Roman"/>
                <w:sz w:val="24"/>
                <w:szCs w:val="24"/>
                <w:lang w:eastAsia="lv-LV"/>
                <w14:ligatures w14:val="none"/>
              </w:rPr>
              <w:t xml:space="preserve"> piekļuves punktu pieslēgšana esošajā tīklā un Aruba </w:t>
            </w:r>
            <w:proofErr w:type="spellStart"/>
            <w:r w:rsidRPr="00CC1D98">
              <w:rPr>
                <w:rFonts w:ascii="Times New Roman" w:hAnsi="Times New Roman" w:cs="Times New Roman"/>
                <w:sz w:val="24"/>
                <w:szCs w:val="24"/>
                <w:lang w:eastAsia="lv-LV"/>
                <w14:ligatures w14:val="none"/>
              </w:rPr>
              <w:t>central</w:t>
            </w:r>
            <w:proofErr w:type="spellEnd"/>
            <w:r w:rsidRPr="00CC1D98">
              <w:rPr>
                <w:rFonts w:ascii="Times New Roman" w:hAnsi="Times New Roman" w:cs="Times New Roman"/>
                <w:sz w:val="24"/>
                <w:szCs w:val="24"/>
                <w:lang w:eastAsia="lv-LV"/>
                <w14:ligatures w14:val="none"/>
              </w:rPr>
              <w:t>;</w:t>
            </w:r>
          </w:p>
          <w:p w14:paraId="1437A531" w14:textId="77777777" w:rsidR="002E6586" w:rsidRDefault="002E6586" w:rsidP="002E6586">
            <w:pPr>
              <w:pStyle w:val="Sarakstarindkopa"/>
              <w:numPr>
                <w:ilvl w:val="1"/>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 xml:space="preserve">Uzstādīto komutatoru un </w:t>
            </w:r>
            <w:proofErr w:type="spellStart"/>
            <w:r w:rsidRPr="00CC1D98">
              <w:rPr>
                <w:rFonts w:ascii="Times New Roman" w:hAnsi="Times New Roman" w:cs="Times New Roman"/>
                <w:sz w:val="24"/>
                <w:szCs w:val="24"/>
                <w:lang w:eastAsia="lv-LV"/>
                <w14:ligatures w14:val="none"/>
              </w:rPr>
              <w:t>WiFi</w:t>
            </w:r>
            <w:proofErr w:type="spellEnd"/>
            <w:r w:rsidRPr="00CC1D98">
              <w:rPr>
                <w:rFonts w:ascii="Times New Roman" w:hAnsi="Times New Roman" w:cs="Times New Roman"/>
                <w:sz w:val="24"/>
                <w:szCs w:val="24"/>
                <w:lang w:eastAsia="lv-LV"/>
                <w14:ligatures w14:val="none"/>
              </w:rPr>
              <w:t xml:space="preserve"> piekļuves punktu konfigurēšana atbilstoši pasūtītāja norādījumiem;</w:t>
            </w:r>
          </w:p>
          <w:p w14:paraId="35C90D23" w14:textId="77777777" w:rsidR="002E6586" w:rsidRDefault="002E6586" w:rsidP="002E6586">
            <w:pPr>
              <w:pStyle w:val="Sarakstarindkopa"/>
              <w:numPr>
                <w:ilvl w:val="1"/>
                <w:numId w:val="21"/>
              </w:numPr>
              <w:jc w:val="both"/>
              <w:rPr>
                <w:rFonts w:ascii="Times New Roman" w:hAnsi="Times New Roman" w:cs="Times New Roman"/>
                <w:sz w:val="24"/>
                <w:szCs w:val="24"/>
                <w:lang w:eastAsia="lv-LV"/>
                <w14:ligatures w14:val="none"/>
              </w:rPr>
            </w:pPr>
            <w:r w:rsidRPr="00CC1D98">
              <w:rPr>
                <w:rFonts w:ascii="Times New Roman" w:hAnsi="Times New Roman" w:cs="Times New Roman"/>
                <w:sz w:val="24"/>
                <w:szCs w:val="24"/>
                <w:lang w:eastAsia="lv-LV"/>
                <w14:ligatures w14:val="none"/>
              </w:rPr>
              <w:t>Pieslēgto iekārtu darbības testi;</w:t>
            </w:r>
          </w:p>
          <w:p w14:paraId="3D42C041" w14:textId="01B080F0" w:rsidR="00447CC2" w:rsidRPr="00447CC2" w:rsidRDefault="002E6586" w:rsidP="002E6586">
            <w:pPr>
              <w:pStyle w:val="Sarakstarindkopa"/>
              <w:numPr>
                <w:ilvl w:val="1"/>
                <w:numId w:val="21"/>
              </w:numPr>
              <w:rPr>
                <w:lang w:eastAsia="lv-LV"/>
                <w14:ligatures w14:val="none"/>
              </w:rPr>
            </w:pPr>
            <w:r w:rsidRPr="002E6586">
              <w:rPr>
                <w:rFonts w:ascii="Times New Roman" w:hAnsi="Times New Roman" w:cs="Times New Roman"/>
                <w:sz w:val="24"/>
                <w:szCs w:val="24"/>
                <w:lang w:eastAsia="lv-LV"/>
                <w14:ligatures w14:val="none"/>
              </w:rPr>
              <w:t>Pasūtītāja darbinieku apmācības (ne vairāk kā 5 cilvēki un ne ilgāk kā 3h).</w:t>
            </w:r>
            <w:r w:rsidRPr="002E6586" w:rsidDel="002E6586">
              <w:rPr>
                <w:rFonts w:ascii="Times New Roman" w:hAnsi="Times New Roman" w:cs="Times New Roman"/>
                <w:sz w:val="24"/>
                <w:szCs w:val="24"/>
              </w:rPr>
              <w:t xml:space="preserve"> </w:t>
            </w:r>
          </w:p>
        </w:tc>
        <w:tc>
          <w:tcPr>
            <w:tcW w:w="2948" w:type="dxa"/>
          </w:tcPr>
          <w:p w14:paraId="44D65D99" w14:textId="77777777" w:rsidR="00447CC2" w:rsidRPr="00447CC2" w:rsidRDefault="00447CC2" w:rsidP="00447CC2">
            <w:pPr>
              <w:keepNext/>
              <w:shd w:val="clear" w:color="auto" w:fill="FFFFFF"/>
              <w:spacing w:after="120"/>
              <w:jc w:val="center"/>
              <w:outlineLvl w:val="0"/>
              <w:rPr>
                <w:rFonts w:ascii="Times New Roman" w:eastAsia="Times New Roman" w:hAnsi="Times New Roman" w:cs="Times New Roman"/>
                <w:b/>
                <w:kern w:val="32"/>
                <w:sz w:val="24"/>
                <w:szCs w:val="24"/>
                <w:lang w:eastAsia="lv-LV"/>
                <w14:ligatures w14:val="none"/>
              </w:rPr>
            </w:pPr>
          </w:p>
        </w:tc>
      </w:tr>
      <w:tr w:rsidR="008D61A8" w:rsidRPr="00447CC2" w14:paraId="164261C3" w14:textId="77777777" w:rsidTr="00447CC2">
        <w:tc>
          <w:tcPr>
            <w:tcW w:w="1696" w:type="dxa"/>
            <w:shd w:val="clear" w:color="auto" w:fill="auto"/>
          </w:tcPr>
          <w:p w14:paraId="5A854E03" w14:textId="00110FCB" w:rsidR="008D61A8" w:rsidRPr="00447CC2" w:rsidRDefault="008D61A8" w:rsidP="00447CC2">
            <w:pPr>
              <w:jc w:val="both"/>
              <w:rPr>
                <w:rFonts w:ascii="Times New Roman" w:hAnsi="Times New Roman" w:cs="Times New Roman"/>
                <w:sz w:val="24"/>
                <w:szCs w:val="24"/>
                <w:lang w:eastAsia="lv-LV"/>
                <w14:ligatures w14:val="none"/>
              </w:rPr>
            </w:pPr>
            <w:r w:rsidRPr="008D61A8">
              <w:rPr>
                <w:rFonts w:ascii="Times New Roman" w:hAnsi="Times New Roman" w:cs="Times New Roman"/>
                <w:sz w:val="24"/>
                <w:szCs w:val="24"/>
                <w:lang w:eastAsia="lv-LV"/>
                <w14:ligatures w14:val="none"/>
              </w:rPr>
              <w:t xml:space="preserve">Prasības </w:t>
            </w:r>
            <w:r>
              <w:rPr>
                <w:rFonts w:ascii="Times New Roman" w:hAnsi="Times New Roman" w:cs="Times New Roman"/>
                <w:sz w:val="24"/>
                <w:szCs w:val="24"/>
                <w:lang w:eastAsia="lv-LV"/>
                <w14:ligatures w14:val="none"/>
              </w:rPr>
              <w:t>P</w:t>
            </w:r>
            <w:r w:rsidRPr="008D61A8">
              <w:rPr>
                <w:rFonts w:ascii="Times New Roman" w:hAnsi="Times New Roman" w:cs="Times New Roman"/>
                <w:sz w:val="24"/>
                <w:szCs w:val="24"/>
                <w:lang w:eastAsia="lv-LV"/>
                <w14:ligatures w14:val="none"/>
              </w:rPr>
              <w:t>retendentam</w:t>
            </w:r>
          </w:p>
        </w:tc>
        <w:tc>
          <w:tcPr>
            <w:tcW w:w="4395" w:type="dxa"/>
            <w:shd w:val="clear" w:color="auto" w:fill="auto"/>
          </w:tcPr>
          <w:p w14:paraId="244B418D" w14:textId="77777777" w:rsidR="00CF025B" w:rsidRDefault="00CF025B" w:rsidP="00CF025B"/>
          <w:p w14:paraId="761E9177" w14:textId="77777777" w:rsidR="00CF025B" w:rsidRDefault="00CF025B" w:rsidP="00CF025B">
            <w:pPr>
              <w:pStyle w:val="Sarakstarindkopa"/>
              <w:numPr>
                <w:ilvl w:val="0"/>
                <w:numId w:val="13"/>
              </w:numPr>
              <w:spacing w:line="252" w:lineRule="auto"/>
              <w:ind w:left="740" w:hanging="425"/>
              <w:jc w:val="both"/>
              <w:rPr>
                <w:rFonts w:ascii="Times New Roman" w:hAnsi="Times New Roman" w:cs="Times New Roman"/>
                <w:sz w:val="24"/>
                <w:szCs w:val="24"/>
              </w:rPr>
            </w:pPr>
            <w:r>
              <w:rPr>
                <w:rFonts w:ascii="Times New Roman" w:hAnsi="Times New Roman" w:cs="Times New Roman"/>
                <w:sz w:val="24"/>
                <w:szCs w:val="24"/>
              </w:rPr>
              <w:t xml:space="preserve">Elektronisko sakaru sistēmu un tīklu projektēšana, sertifikāts </w:t>
            </w:r>
          </w:p>
          <w:p w14:paraId="7E8CE1CF" w14:textId="77777777" w:rsidR="00CF025B" w:rsidRDefault="00CF025B" w:rsidP="00CF025B">
            <w:pPr>
              <w:pStyle w:val="Sarakstarindkopa"/>
              <w:numPr>
                <w:ilvl w:val="0"/>
                <w:numId w:val="13"/>
              </w:numPr>
              <w:spacing w:line="252" w:lineRule="auto"/>
              <w:ind w:left="740" w:hanging="425"/>
              <w:jc w:val="both"/>
              <w:rPr>
                <w:rFonts w:ascii="Times New Roman" w:hAnsi="Times New Roman" w:cs="Times New Roman"/>
                <w:sz w:val="24"/>
                <w:szCs w:val="24"/>
              </w:rPr>
            </w:pPr>
            <w:proofErr w:type="spellStart"/>
            <w:r>
              <w:rPr>
                <w:rFonts w:ascii="Times New Roman" w:hAnsi="Times New Roman" w:cs="Times New Roman"/>
                <w:sz w:val="24"/>
                <w:szCs w:val="24"/>
              </w:rPr>
              <w:t>MikroTik</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Certified</w:t>
            </w:r>
            <w:proofErr w:type="spellEnd"/>
            <w:r>
              <w:rPr>
                <w:rFonts w:ascii="Times New Roman" w:hAnsi="Times New Roman" w:cs="Times New Roman"/>
                <w:sz w:val="24"/>
                <w:szCs w:val="24"/>
              </w:rPr>
              <w:t xml:space="preserve"> MTCNA sertifikāts, vismaz 2 darbinieki</w:t>
            </w:r>
          </w:p>
          <w:p w14:paraId="7DBFAF11" w14:textId="77777777" w:rsidR="00CF025B" w:rsidRDefault="00CF025B" w:rsidP="00CF025B">
            <w:pPr>
              <w:pStyle w:val="Sarakstarindkopa"/>
              <w:numPr>
                <w:ilvl w:val="0"/>
                <w:numId w:val="13"/>
              </w:numPr>
              <w:spacing w:line="252" w:lineRule="auto"/>
              <w:ind w:left="740" w:hanging="425"/>
              <w:jc w:val="both"/>
              <w:rPr>
                <w:rFonts w:ascii="Times New Roman" w:hAnsi="Times New Roman" w:cs="Times New Roman"/>
                <w:sz w:val="24"/>
                <w:szCs w:val="24"/>
              </w:rPr>
            </w:pPr>
            <w:r>
              <w:rPr>
                <w:rFonts w:ascii="Times New Roman" w:hAnsi="Times New Roman" w:cs="Times New Roman"/>
                <w:sz w:val="24"/>
                <w:szCs w:val="24"/>
              </w:rPr>
              <w:t>Strukturētu kabeļu sistēmu speciālista sertifikāts, vismaz 2 darbinieki</w:t>
            </w:r>
          </w:p>
          <w:p w14:paraId="0ECF62E7" w14:textId="77777777" w:rsidR="00CF025B" w:rsidRDefault="00CF025B" w:rsidP="00CF025B">
            <w:pPr>
              <w:pStyle w:val="Sarakstarindkopa"/>
              <w:numPr>
                <w:ilvl w:val="0"/>
                <w:numId w:val="13"/>
              </w:numPr>
              <w:spacing w:line="252" w:lineRule="auto"/>
              <w:ind w:left="740" w:hanging="425"/>
              <w:jc w:val="both"/>
              <w:rPr>
                <w:rFonts w:ascii="Times New Roman" w:hAnsi="Times New Roman" w:cs="Times New Roman"/>
                <w:sz w:val="24"/>
                <w:szCs w:val="24"/>
              </w:rPr>
            </w:pPr>
            <w:r>
              <w:rPr>
                <w:rFonts w:ascii="Times New Roman" w:hAnsi="Times New Roman" w:cs="Times New Roman"/>
                <w:sz w:val="24"/>
                <w:szCs w:val="24"/>
              </w:rPr>
              <w:t xml:space="preserve">Aruba </w:t>
            </w:r>
            <w:proofErr w:type="spellStart"/>
            <w:r>
              <w:rPr>
                <w:rFonts w:ascii="Times New Roman" w:hAnsi="Times New Roman" w:cs="Times New Roman"/>
                <w:sz w:val="24"/>
                <w:szCs w:val="24"/>
              </w:rPr>
              <w:t>Certified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Design</w:t>
            </w:r>
            <w:proofErr w:type="spellEnd"/>
            <w:r>
              <w:rPr>
                <w:rFonts w:ascii="Times New Roman" w:hAnsi="Times New Roman" w:cs="Times New Roman"/>
                <w:sz w:val="24"/>
                <w:szCs w:val="24"/>
              </w:rPr>
              <w:t xml:space="preserve"> Professional (ACDP) </w:t>
            </w:r>
          </w:p>
          <w:p w14:paraId="4511F50F" w14:textId="77777777" w:rsidR="00CF025B" w:rsidRDefault="00CF025B" w:rsidP="00CF025B">
            <w:pPr>
              <w:pStyle w:val="Sarakstarindkopa"/>
              <w:numPr>
                <w:ilvl w:val="0"/>
                <w:numId w:val="13"/>
              </w:numPr>
              <w:spacing w:line="252" w:lineRule="auto"/>
              <w:ind w:left="740" w:hanging="425"/>
              <w:jc w:val="both"/>
              <w:rPr>
                <w:rFonts w:ascii="Times New Roman" w:hAnsi="Times New Roman" w:cs="Times New Roman"/>
                <w:sz w:val="24"/>
                <w:szCs w:val="24"/>
              </w:rPr>
            </w:pPr>
            <w:r>
              <w:rPr>
                <w:rFonts w:ascii="Times New Roman" w:hAnsi="Times New Roman" w:cs="Times New Roman"/>
                <w:sz w:val="24"/>
                <w:szCs w:val="24"/>
              </w:rPr>
              <w:t xml:space="preserve">Aruba </w:t>
            </w:r>
            <w:proofErr w:type="spellStart"/>
            <w:r>
              <w:rPr>
                <w:rFonts w:ascii="Times New Roman" w:hAnsi="Times New Roman" w:cs="Times New Roman"/>
                <w:sz w:val="24"/>
                <w:szCs w:val="24"/>
              </w:rPr>
              <w:t>Certified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Switching</w:t>
            </w:r>
            <w:proofErr w:type="spellEnd"/>
            <w:r>
              <w:rPr>
                <w:rFonts w:ascii="Times New Roman" w:hAnsi="Times New Roman" w:cs="Times New Roman"/>
                <w:sz w:val="24"/>
                <w:szCs w:val="24"/>
              </w:rPr>
              <w:t xml:space="preserve"> Professional (ACSP) </w:t>
            </w:r>
          </w:p>
          <w:p w14:paraId="5CF322AE" w14:textId="77777777" w:rsidR="00CF025B" w:rsidRDefault="00CF025B" w:rsidP="00CF025B">
            <w:pPr>
              <w:pStyle w:val="Sarakstarindkopa"/>
              <w:numPr>
                <w:ilvl w:val="0"/>
                <w:numId w:val="13"/>
              </w:numPr>
              <w:spacing w:line="252" w:lineRule="auto"/>
              <w:ind w:left="740" w:hanging="425"/>
              <w:jc w:val="both"/>
              <w:rPr>
                <w:rFonts w:ascii="Times New Roman" w:hAnsi="Times New Roman" w:cs="Times New Roman"/>
                <w:sz w:val="24"/>
                <w:szCs w:val="24"/>
              </w:rPr>
            </w:pPr>
            <w:r>
              <w:rPr>
                <w:rFonts w:ascii="Times New Roman" w:hAnsi="Times New Roman" w:cs="Times New Roman"/>
                <w:sz w:val="24"/>
                <w:szCs w:val="24"/>
              </w:rPr>
              <w:t xml:space="preserve">Aruba </w:t>
            </w:r>
            <w:proofErr w:type="spellStart"/>
            <w:r>
              <w:rPr>
                <w:rFonts w:ascii="Times New Roman" w:hAnsi="Times New Roman" w:cs="Times New Roman"/>
                <w:sz w:val="24"/>
                <w:szCs w:val="24"/>
              </w:rPr>
              <w:t>Certified</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Mobility</w:t>
            </w:r>
            <w:proofErr w:type="spellEnd"/>
            <w:r>
              <w:rPr>
                <w:rFonts w:ascii="Times New Roman" w:hAnsi="Times New Roman" w:cs="Times New Roman"/>
                <w:sz w:val="24"/>
                <w:szCs w:val="24"/>
              </w:rPr>
              <w:t xml:space="preserve"> Professional (ACMP) </w:t>
            </w:r>
          </w:p>
          <w:p w14:paraId="76864C11" w14:textId="77777777" w:rsidR="00CF025B" w:rsidRDefault="00CF025B" w:rsidP="00CF025B">
            <w:pPr>
              <w:pStyle w:val="Sarakstarindkopa"/>
              <w:numPr>
                <w:ilvl w:val="0"/>
                <w:numId w:val="13"/>
              </w:numPr>
              <w:spacing w:line="252" w:lineRule="auto"/>
              <w:ind w:left="740" w:hanging="425"/>
              <w:jc w:val="both"/>
              <w:rPr>
                <w:rFonts w:ascii="Times New Roman" w:hAnsi="Times New Roman" w:cs="Times New Roman"/>
                <w:sz w:val="24"/>
                <w:szCs w:val="24"/>
              </w:rPr>
            </w:pPr>
            <w:r>
              <w:rPr>
                <w:rFonts w:ascii="Times New Roman" w:hAnsi="Times New Roman" w:cs="Times New Roman"/>
              </w:rPr>
              <w:lastRenderedPageBreak/>
              <w:t xml:space="preserve">Aruba </w:t>
            </w:r>
            <w:proofErr w:type="spellStart"/>
            <w:r>
              <w:rPr>
                <w:rFonts w:ascii="Times New Roman" w:hAnsi="Times New Roman" w:cs="Times New Roman"/>
              </w:rPr>
              <w:t>Certified</w:t>
            </w:r>
            <w:proofErr w:type="spellEnd"/>
            <w:r>
              <w:rPr>
                <w:rFonts w:ascii="Times New Roman" w:hAnsi="Times New Roman" w:cs="Times New Roman"/>
              </w:rPr>
              <w:t xml:space="preserve"> </w:t>
            </w:r>
            <w:proofErr w:type="spellStart"/>
            <w:r>
              <w:rPr>
                <w:rFonts w:ascii="Times New Roman" w:hAnsi="Times New Roman" w:cs="Times New Roman"/>
              </w:rPr>
              <w:t>Edge</w:t>
            </w:r>
            <w:proofErr w:type="spellEnd"/>
            <w:r>
              <w:rPr>
                <w:rFonts w:ascii="Times New Roman" w:hAnsi="Times New Roman" w:cs="Times New Roman"/>
              </w:rPr>
              <w:t xml:space="preserve"> Professional (ACEP)</w:t>
            </w:r>
          </w:p>
          <w:p w14:paraId="470EA866" w14:textId="028D10F9" w:rsidR="008D61A8" w:rsidRPr="008D61A8" w:rsidRDefault="008D61A8" w:rsidP="00CF025B">
            <w:pPr>
              <w:pStyle w:val="Sarakstarindkopa"/>
              <w:ind w:left="1080"/>
              <w:jc w:val="both"/>
              <w:rPr>
                <w:rFonts w:ascii="Times New Roman" w:hAnsi="Times New Roman" w:cs="Times New Roman"/>
                <w:sz w:val="24"/>
                <w:szCs w:val="24"/>
              </w:rPr>
            </w:pPr>
          </w:p>
        </w:tc>
        <w:tc>
          <w:tcPr>
            <w:tcW w:w="2948" w:type="dxa"/>
          </w:tcPr>
          <w:p w14:paraId="185F2CB2" w14:textId="56D374BB" w:rsidR="008D61A8" w:rsidRPr="00E70042" w:rsidRDefault="00E70042" w:rsidP="00447CC2">
            <w:pPr>
              <w:keepNext/>
              <w:shd w:val="clear" w:color="auto" w:fill="FFFFFF"/>
              <w:spacing w:after="120"/>
              <w:jc w:val="center"/>
              <w:outlineLvl w:val="0"/>
              <w:rPr>
                <w:rFonts w:ascii="Times New Roman" w:eastAsia="Times New Roman" w:hAnsi="Times New Roman" w:cs="Times New Roman"/>
                <w:bCs/>
                <w:i/>
                <w:iCs/>
                <w:kern w:val="32"/>
                <w:sz w:val="24"/>
                <w:szCs w:val="24"/>
                <w:lang w:eastAsia="lv-LV"/>
                <w14:ligatures w14:val="none"/>
              </w:rPr>
            </w:pPr>
            <w:r w:rsidRPr="00E70042">
              <w:rPr>
                <w:rFonts w:ascii="Times New Roman" w:eastAsia="Times New Roman" w:hAnsi="Times New Roman" w:cs="Times New Roman"/>
                <w:bCs/>
                <w:i/>
                <w:iCs/>
                <w:kern w:val="32"/>
                <w:sz w:val="24"/>
                <w:szCs w:val="24"/>
                <w:lang w:eastAsia="lv-LV"/>
                <w14:ligatures w14:val="none"/>
              </w:rPr>
              <w:lastRenderedPageBreak/>
              <w:t>(Pretendents iesniedz sertifikātus, atbilstoši prasībās norādītajam)</w:t>
            </w:r>
          </w:p>
        </w:tc>
      </w:tr>
      <w:tr w:rsidR="00447CC2" w:rsidRPr="00447CC2" w14:paraId="03E6D37D" w14:textId="77777777" w:rsidTr="00447CC2">
        <w:tc>
          <w:tcPr>
            <w:tcW w:w="1696" w:type="dxa"/>
            <w:shd w:val="clear" w:color="auto" w:fill="auto"/>
          </w:tcPr>
          <w:p w14:paraId="76C9C5FC" w14:textId="77777777" w:rsidR="00447CC2" w:rsidRPr="00447CC2" w:rsidRDefault="00447CC2" w:rsidP="00447CC2">
            <w:pPr>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Līguma izpildes laiks:</w:t>
            </w:r>
          </w:p>
        </w:tc>
        <w:tc>
          <w:tcPr>
            <w:tcW w:w="4395" w:type="dxa"/>
            <w:shd w:val="clear" w:color="auto" w:fill="auto"/>
          </w:tcPr>
          <w:p w14:paraId="35BD4192" w14:textId="61A207DC" w:rsidR="00447CC2" w:rsidRPr="00447CC2" w:rsidRDefault="00447CC2" w:rsidP="00447CC2">
            <w:pPr>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rPr>
              <w:t xml:space="preserve">Ulbrokas vidusskola – 2 nedēļas kopš līguma noslēgšanas brīža; Vangažu vidusskola – pēc Pasūtītāja norādījumiem, taču ne ātrāk kā 1 mēnesis no līguma noslēgšanas brīža un ne vēlāk kā 2024. gada 31. decembris. </w:t>
            </w:r>
          </w:p>
        </w:tc>
        <w:tc>
          <w:tcPr>
            <w:tcW w:w="2948" w:type="dxa"/>
          </w:tcPr>
          <w:p w14:paraId="38893C9B" w14:textId="77777777" w:rsidR="00447CC2" w:rsidRPr="00447CC2" w:rsidRDefault="00447CC2" w:rsidP="00447CC2">
            <w:pPr>
              <w:jc w:val="both"/>
              <w:rPr>
                <w:rFonts w:ascii="Times New Roman" w:hAnsi="Times New Roman" w:cs="Times New Roman"/>
                <w:sz w:val="24"/>
                <w:szCs w:val="24"/>
                <w:lang w:eastAsia="lv-LV"/>
                <w14:ligatures w14:val="none"/>
              </w:rPr>
            </w:pPr>
          </w:p>
        </w:tc>
      </w:tr>
      <w:tr w:rsidR="00447CC2" w:rsidRPr="00447CC2" w14:paraId="7B926A5C" w14:textId="77777777" w:rsidTr="00447CC2">
        <w:tc>
          <w:tcPr>
            <w:tcW w:w="1696" w:type="dxa"/>
            <w:shd w:val="clear" w:color="auto" w:fill="auto"/>
          </w:tcPr>
          <w:p w14:paraId="494C1955" w14:textId="77777777" w:rsidR="00447CC2" w:rsidRPr="00447CC2" w:rsidRDefault="00447CC2" w:rsidP="00447CC2">
            <w:pPr>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Izmaksas, kas jāiekļauj cenā:</w:t>
            </w:r>
          </w:p>
        </w:tc>
        <w:tc>
          <w:tcPr>
            <w:tcW w:w="4395" w:type="dxa"/>
            <w:shd w:val="clear" w:color="auto" w:fill="auto"/>
          </w:tcPr>
          <w:p w14:paraId="0774B131" w14:textId="2014775D" w:rsidR="00447CC2" w:rsidRPr="00447CC2" w:rsidRDefault="00447CC2" w:rsidP="00447CC2">
            <w:pPr>
              <w:jc w:val="both"/>
              <w:rPr>
                <w:rFonts w:ascii="Times New Roman" w:hAnsi="Times New Roman" w:cs="Times New Roman"/>
                <w:i/>
                <w:sz w:val="24"/>
                <w:szCs w:val="24"/>
                <w:lang w:eastAsia="lv-LV"/>
                <w14:ligatures w14:val="none"/>
              </w:rPr>
            </w:pPr>
            <w:r w:rsidRPr="00447CC2">
              <w:rPr>
                <w:rFonts w:ascii="Times New Roman" w:hAnsi="Times New Roman" w:cs="Times New Roman"/>
                <w:iCs/>
                <w:sz w:val="24"/>
                <w:szCs w:val="24"/>
                <w:lang w:eastAsia="lv-LV"/>
                <w14:ligatures w14:val="none"/>
              </w:rPr>
              <w:t>Transporta izdevumi, instrumenti un iekārtas datortīkla iekārtu noņemšanai/ montāžai, iekārtu montāžas izejmateriāli (kas nav iekļauti iekārtu komplektācijā (</w:t>
            </w:r>
            <w:proofErr w:type="spellStart"/>
            <w:r w:rsidRPr="00447CC2">
              <w:rPr>
                <w:rFonts w:ascii="Times New Roman" w:hAnsi="Times New Roman" w:cs="Times New Roman"/>
                <w:iCs/>
                <w:sz w:val="24"/>
                <w:szCs w:val="24"/>
                <w:lang w:eastAsia="lv-LV"/>
                <w14:ligatures w14:val="none"/>
              </w:rPr>
              <w:t>dībeļi</w:t>
            </w:r>
            <w:proofErr w:type="spellEnd"/>
            <w:r w:rsidRPr="00447CC2">
              <w:rPr>
                <w:rFonts w:ascii="Times New Roman" w:hAnsi="Times New Roman" w:cs="Times New Roman"/>
                <w:iCs/>
                <w:sz w:val="24"/>
                <w:szCs w:val="24"/>
                <w:lang w:eastAsia="lv-LV"/>
                <w14:ligatures w14:val="none"/>
              </w:rPr>
              <w:t xml:space="preserve">, skrūves, </w:t>
            </w:r>
            <w:proofErr w:type="spellStart"/>
            <w:r w:rsidRPr="00447CC2">
              <w:rPr>
                <w:rFonts w:ascii="Times New Roman" w:hAnsi="Times New Roman" w:cs="Times New Roman"/>
                <w:iCs/>
                <w:sz w:val="24"/>
                <w:szCs w:val="24"/>
                <w:lang w:eastAsia="lv-LV"/>
                <w14:ligatures w14:val="none"/>
              </w:rPr>
              <w:t>utt</w:t>
            </w:r>
            <w:proofErr w:type="spellEnd"/>
            <w:r w:rsidRPr="00447CC2">
              <w:rPr>
                <w:rFonts w:ascii="Times New Roman" w:hAnsi="Times New Roman" w:cs="Times New Roman"/>
                <w:iCs/>
                <w:sz w:val="24"/>
                <w:szCs w:val="24"/>
                <w:lang w:eastAsia="lv-LV"/>
                <w14:ligatures w14:val="none"/>
              </w:rPr>
              <w:t xml:space="preserve">)), datortehnika un citas iekārtas un inventārs </w:t>
            </w:r>
            <w:proofErr w:type="spellStart"/>
            <w:r w:rsidRPr="00447CC2">
              <w:rPr>
                <w:rFonts w:ascii="Times New Roman" w:hAnsi="Times New Roman" w:cs="Times New Roman"/>
                <w:iCs/>
                <w:sz w:val="24"/>
                <w:szCs w:val="24"/>
                <w:lang w:eastAsia="lv-LV"/>
                <w14:ligatures w14:val="none"/>
              </w:rPr>
              <w:t>WiFi</w:t>
            </w:r>
            <w:proofErr w:type="spellEnd"/>
            <w:r w:rsidRPr="00447CC2">
              <w:rPr>
                <w:rFonts w:ascii="Times New Roman" w:hAnsi="Times New Roman" w:cs="Times New Roman"/>
                <w:iCs/>
                <w:sz w:val="24"/>
                <w:szCs w:val="24"/>
                <w:lang w:eastAsia="lv-LV"/>
                <w14:ligatures w14:val="none"/>
              </w:rPr>
              <w:t xml:space="preserve"> piekļuves punktu, komutatoru un Aruba </w:t>
            </w:r>
            <w:proofErr w:type="spellStart"/>
            <w:r w:rsidRPr="00447CC2">
              <w:rPr>
                <w:rFonts w:ascii="Times New Roman" w:hAnsi="Times New Roman" w:cs="Times New Roman"/>
                <w:iCs/>
                <w:sz w:val="24"/>
                <w:szCs w:val="24"/>
                <w:lang w:eastAsia="lv-LV"/>
                <w14:ligatures w14:val="none"/>
              </w:rPr>
              <w:t>Central</w:t>
            </w:r>
            <w:proofErr w:type="spellEnd"/>
            <w:r w:rsidRPr="00447CC2">
              <w:rPr>
                <w:rFonts w:ascii="Times New Roman" w:hAnsi="Times New Roman" w:cs="Times New Roman"/>
                <w:iCs/>
                <w:sz w:val="24"/>
                <w:szCs w:val="24"/>
                <w:lang w:eastAsia="lv-LV"/>
                <w14:ligatures w14:val="none"/>
              </w:rPr>
              <w:t xml:space="preserve"> konfigurēšanai un iestatīšanai</w:t>
            </w:r>
            <w:r>
              <w:rPr>
                <w:rFonts w:ascii="Times New Roman" w:hAnsi="Times New Roman" w:cs="Times New Roman"/>
                <w:iCs/>
                <w:sz w:val="24"/>
                <w:szCs w:val="24"/>
                <w:lang w:eastAsia="lv-LV"/>
                <w14:ligatures w14:val="none"/>
              </w:rPr>
              <w:t xml:space="preserve">. </w:t>
            </w:r>
          </w:p>
        </w:tc>
        <w:tc>
          <w:tcPr>
            <w:tcW w:w="2948" w:type="dxa"/>
          </w:tcPr>
          <w:p w14:paraId="22BE5A14" w14:textId="77777777" w:rsidR="00447CC2" w:rsidRPr="00447CC2" w:rsidRDefault="00447CC2" w:rsidP="00447CC2">
            <w:pPr>
              <w:jc w:val="both"/>
              <w:rPr>
                <w:rFonts w:ascii="Times New Roman" w:hAnsi="Times New Roman" w:cs="Times New Roman"/>
                <w:sz w:val="24"/>
                <w:szCs w:val="24"/>
                <w:lang w:eastAsia="lv-LV"/>
                <w14:ligatures w14:val="none"/>
              </w:rPr>
            </w:pPr>
          </w:p>
        </w:tc>
      </w:tr>
      <w:tr w:rsidR="00447CC2" w:rsidRPr="00447CC2" w14:paraId="0F868262" w14:textId="77777777" w:rsidTr="00BC3CE1">
        <w:tc>
          <w:tcPr>
            <w:tcW w:w="1696" w:type="dxa"/>
          </w:tcPr>
          <w:p w14:paraId="3B0734FF" w14:textId="77777777" w:rsidR="00447CC2" w:rsidRPr="00447CC2" w:rsidRDefault="00447CC2" w:rsidP="00447CC2">
            <w:pPr>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Nodokļi</w:t>
            </w:r>
          </w:p>
        </w:tc>
        <w:tc>
          <w:tcPr>
            <w:tcW w:w="4395" w:type="dxa"/>
          </w:tcPr>
          <w:p w14:paraId="1E88F1EE" w14:textId="77777777" w:rsidR="00447CC2" w:rsidRPr="00447CC2" w:rsidRDefault="00447CC2" w:rsidP="00447CC2">
            <w:pPr>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Uz piedāvājuma iesniegšanas pēdējo dienu pretendentam nav VID nodokļu parādu</w:t>
            </w:r>
          </w:p>
        </w:tc>
        <w:tc>
          <w:tcPr>
            <w:tcW w:w="2948" w:type="dxa"/>
          </w:tcPr>
          <w:p w14:paraId="06B60265" w14:textId="77777777" w:rsidR="00447CC2" w:rsidRPr="00447CC2" w:rsidRDefault="00447CC2" w:rsidP="00447CC2">
            <w:pPr>
              <w:jc w:val="both"/>
              <w:rPr>
                <w:rFonts w:ascii="Times New Roman" w:hAnsi="Times New Roman" w:cs="Times New Roman"/>
                <w:sz w:val="24"/>
                <w:szCs w:val="24"/>
                <w:lang w:eastAsia="lv-LV"/>
                <w14:ligatures w14:val="none"/>
              </w:rPr>
            </w:pPr>
            <w:r w:rsidRPr="00447CC2">
              <w:rPr>
                <w:rFonts w:ascii="Times New Roman" w:hAnsi="Times New Roman" w:cs="Times New Roman"/>
                <w:sz w:val="24"/>
                <w:szCs w:val="24"/>
                <w:lang w:eastAsia="lv-LV"/>
                <w14:ligatures w14:val="none"/>
              </w:rPr>
              <w:t>Apliecinājums no VID EDS par nodokļu neesamību</w:t>
            </w:r>
          </w:p>
        </w:tc>
      </w:tr>
    </w:tbl>
    <w:p w14:paraId="3644AB17" w14:textId="77777777" w:rsidR="00BC3CE1" w:rsidRPr="00447CC2" w:rsidRDefault="00BC3CE1" w:rsidP="00BC3CE1">
      <w:pPr>
        <w:spacing w:after="0"/>
        <w:jc w:val="both"/>
        <w:rPr>
          <w:rFonts w:ascii="Times New Roman" w:hAnsi="Times New Roman" w:cs="Times New Roman"/>
          <w:b/>
          <w:kern w:val="0"/>
          <w:sz w:val="24"/>
          <w:szCs w:val="24"/>
          <w:lang w:eastAsia="lv-LV"/>
          <w14:ligatures w14:val="none"/>
        </w:rPr>
      </w:pPr>
    </w:p>
    <w:p w14:paraId="036461C2" w14:textId="77777777" w:rsidR="00BC3CE1" w:rsidRPr="00447CC2" w:rsidRDefault="00BC3CE1" w:rsidP="00BC3CE1">
      <w:pPr>
        <w:spacing w:after="0"/>
        <w:jc w:val="center"/>
        <w:rPr>
          <w:rFonts w:ascii="Times New Roman" w:hAnsi="Times New Roman" w:cs="Times New Roman"/>
          <w:b/>
          <w:kern w:val="0"/>
          <w:sz w:val="24"/>
          <w:szCs w:val="24"/>
          <w:lang w:eastAsia="lv-LV"/>
          <w14:ligatures w14:val="none"/>
        </w:rPr>
      </w:pPr>
    </w:p>
    <w:p w14:paraId="3E006BF9" w14:textId="6727EDC0" w:rsidR="00321CDD" w:rsidRDefault="00BC3CE1" w:rsidP="002E6586">
      <w:pPr>
        <w:spacing w:after="0"/>
        <w:jc w:val="center"/>
        <w:rPr>
          <w:rFonts w:ascii="Times New Roman" w:hAnsi="Times New Roman" w:cs="Times New Roman"/>
          <w:kern w:val="0"/>
          <w:sz w:val="24"/>
          <w:szCs w:val="24"/>
          <w:lang w:eastAsia="lv-LV"/>
          <w14:ligatures w14:val="none"/>
        </w:rPr>
      </w:pPr>
      <w:r w:rsidRPr="00447CC2">
        <w:rPr>
          <w:rFonts w:ascii="Times New Roman" w:hAnsi="Times New Roman" w:cs="Times New Roman"/>
          <w:b/>
          <w:kern w:val="0"/>
          <w:sz w:val="24"/>
          <w:szCs w:val="24"/>
          <w:lang w:eastAsia="lv-LV"/>
          <w14:ligatures w14:val="none"/>
        </w:rPr>
        <w:t>FINANŠU PIEDĀVĀJUMS</w:t>
      </w:r>
    </w:p>
    <w:p w14:paraId="42EE829D" w14:textId="77777777" w:rsidR="00321CDD" w:rsidRDefault="00321CDD" w:rsidP="00BC3CE1">
      <w:pPr>
        <w:spacing w:after="0"/>
        <w:jc w:val="both"/>
        <w:rPr>
          <w:rFonts w:ascii="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4503"/>
        <w:gridCol w:w="1154"/>
        <w:gridCol w:w="1811"/>
        <w:gridCol w:w="1571"/>
      </w:tblGrid>
      <w:tr w:rsidR="00285909" w:rsidRPr="003B14D7" w14:paraId="22BF8470" w14:textId="77777777" w:rsidTr="00491D14">
        <w:trPr>
          <w:trHeight w:val="564"/>
        </w:trPr>
        <w:tc>
          <w:tcPr>
            <w:tcW w:w="4503" w:type="dxa"/>
            <w:shd w:val="clear" w:color="auto" w:fill="BFBFBF" w:themeFill="background1" w:themeFillShade="BF"/>
            <w:vAlign w:val="center"/>
          </w:tcPr>
          <w:p w14:paraId="15661C86" w14:textId="77777777" w:rsidR="00285909" w:rsidRPr="003B14D7" w:rsidRDefault="00285909" w:rsidP="00491D14">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Apraksts</w:t>
            </w:r>
          </w:p>
        </w:tc>
        <w:tc>
          <w:tcPr>
            <w:tcW w:w="1154" w:type="dxa"/>
            <w:shd w:val="clear" w:color="auto" w:fill="BFBFBF" w:themeFill="background1" w:themeFillShade="BF"/>
            <w:vAlign w:val="center"/>
          </w:tcPr>
          <w:p w14:paraId="0960F5A8" w14:textId="77777777" w:rsidR="00285909" w:rsidRPr="00285909" w:rsidRDefault="00285909" w:rsidP="00491D14">
            <w:pPr>
              <w:jc w:val="center"/>
              <w:rPr>
                <w:rFonts w:ascii="Times New Roman" w:hAnsi="Times New Roman" w:cs="Times New Roman"/>
                <w:b/>
                <w:sz w:val="24"/>
                <w:szCs w:val="24"/>
                <w:lang w:eastAsia="lv-LV"/>
                <w14:ligatures w14:val="none"/>
              </w:rPr>
            </w:pPr>
            <w:r w:rsidRPr="00285909">
              <w:rPr>
                <w:rFonts w:ascii="Times New Roman" w:hAnsi="Times New Roman" w:cs="Times New Roman"/>
                <w:b/>
                <w:sz w:val="24"/>
                <w:szCs w:val="24"/>
                <w:lang w:eastAsia="lv-LV"/>
                <w14:ligatures w14:val="none"/>
              </w:rPr>
              <w:t>Skaits</w:t>
            </w:r>
          </w:p>
        </w:tc>
        <w:tc>
          <w:tcPr>
            <w:tcW w:w="1811" w:type="dxa"/>
            <w:shd w:val="clear" w:color="auto" w:fill="BFBFBF" w:themeFill="background1" w:themeFillShade="BF"/>
          </w:tcPr>
          <w:p w14:paraId="67BCF19D" w14:textId="24DF0FB3" w:rsidR="00285909" w:rsidRPr="003B14D7" w:rsidRDefault="00285909" w:rsidP="00491D14">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 xml:space="preserve">Cena EUR bez PVN par vienu </w:t>
            </w:r>
            <w:r w:rsidR="00321CDD">
              <w:rPr>
                <w:rFonts w:ascii="Times New Roman" w:hAnsi="Times New Roman" w:cs="Times New Roman"/>
                <w:b/>
                <w:sz w:val="24"/>
                <w:szCs w:val="24"/>
                <w:lang w:eastAsia="lv-LV"/>
                <w14:ligatures w14:val="none"/>
              </w:rPr>
              <w:t xml:space="preserve">vienību </w:t>
            </w:r>
          </w:p>
        </w:tc>
        <w:tc>
          <w:tcPr>
            <w:tcW w:w="1571" w:type="dxa"/>
            <w:shd w:val="clear" w:color="auto" w:fill="BFBFBF" w:themeFill="background1" w:themeFillShade="BF"/>
            <w:vAlign w:val="center"/>
          </w:tcPr>
          <w:p w14:paraId="568E0E18" w14:textId="77777777" w:rsidR="00285909" w:rsidRPr="003B14D7" w:rsidRDefault="00285909" w:rsidP="00491D14">
            <w:pPr>
              <w:jc w:val="center"/>
              <w:rPr>
                <w:rFonts w:ascii="Times New Roman" w:hAnsi="Times New Roman" w:cs="Times New Roman"/>
                <w:b/>
                <w:sz w:val="24"/>
                <w:szCs w:val="24"/>
                <w:lang w:eastAsia="lv-LV"/>
                <w14:ligatures w14:val="none"/>
              </w:rPr>
            </w:pPr>
            <w:r w:rsidRPr="003B14D7">
              <w:rPr>
                <w:rFonts w:ascii="Times New Roman" w:hAnsi="Times New Roman" w:cs="Times New Roman"/>
                <w:b/>
                <w:sz w:val="24"/>
                <w:szCs w:val="24"/>
                <w:lang w:eastAsia="lv-LV"/>
                <w14:ligatures w14:val="none"/>
              </w:rPr>
              <w:t>Cena EUR bez PVN par visu apjomu</w:t>
            </w:r>
          </w:p>
        </w:tc>
      </w:tr>
      <w:tr w:rsidR="00285909" w:rsidRPr="003B14D7" w14:paraId="43301C8A" w14:textId="77777777" w:rsidTr="002E6586">
        <w:trPr>
          <w:trHeight w:val="437"/>
        </w:trPr>
        <w:tc>
          <w:tcPr>
            <w:tcW w:w="9039" w:type="dxa"/>
            <w:gridSpan w:val="4"/>
            <w:shd w:val="clear" w:color="auto" w:fill="BFBFBF" w:themeFill="background1" w:themeFillShade="BF"/>
            <w:vAlign w:val="center"/>
          </w:tcPr>
          <w:p w14:paraId="3B357B9A" w14:textId="111FEF0A" w:rsidR="00285909" w:rsidRPr="00AD094E" w:rsidRDefault="00285909" w:rsidP="00285909">
            <w:pPr>
              <w:jc w:val="both"/>
              <w:rPr>
                <w:rFonts w:ascii="Times New Roman" w:hAnsi="Times New Roman" w:cs="Times New Roman"/>
                <w:b/>
                <w:bCs/>
                <w:sz w:val="24"/>
                <w:szCs w:val="24"/>
                <w:lang w:eastAsia="lv-LV"/>
                <w14:ligatures w14:val="none"/>
              </w:rPr>
            </w:pPr>
            <w:r w:rsidRPr="00AD094E">
              <w:rPr>
                <w:rFonts w:ascii="Times New Roman" w:hAnsi="Times New Roman" w:cs="Times New Roman"/>
                <w:b/>
                <w:bCs/>
                <w:sz w:val="24"/>
                <w:szCs w:val="24"/>
                <w:lang w:eastAsia="lv-LV"/>
                <w14:ligatures w14:val="none"/>
              </w:rPr>
              <w:t>“</w:t>
            </w:r>
            <w:proofErr w:type="spellStart"/>
            <w:r w:rsidRPr="00AD094E">
              <w:rPr>
                <w:rFonts w:ascii="Times New Roman" w:hAnsi="Times New Roman" w:cs="Times New Roman"/>
                <w:b/>
                <w:bCs/>
                <w:sz w:val="24"/>
                <w:szCs w:val="24"/>
                <w:lang w:eastAsia="lv-LV"/>
                <w14:ligatures w14:val="none"/>
              </w:rPr>
              <w:t>Hewlett-Packard</w:t>
            </w:r>
            <w:proofErr w:type="spellEnd"/>
            <w:r w:rsidRPr="00AD094E">
              <w:rPr>
                <w:rFonts w:ascii="Times New Roman" w:hAnsi="Times New Roman" w:cs="Times New Roman"/>
                <w:b/>
                <w:bCs/>
                <w:sz w:val="24"/>
                <w:szCs w:val="24"/>
                <w:lang w:eastAsia="lv-LV"/>
                <w14:ligatures w14:val="none"/>
              </w:rPr>
              <w:t xml:space="preserve"> bezvadu piekļuves punktu un datortīkla komutatoru uzstādīšana</w:t>
            </w:r>
          </w:p>
          <w:p w14:paraId="63760F26" w14:textId="0DD393CC" w:rsidR="00285909" w:rsidRPr="003B14D7" w:rsidRDefault="00285909" w:rsidP="00285909">
            <w:pPr>
              <w:jc w:val="both"/>
              <w:rPr>
                <w:rFonts w:ascii="Times New Roman" w:hAnsi="Times New Roman" w:cs="Times New Roman"/>
                <w:sz w:val="24"/>
                <w:szCs w:val="24"/>
                <w:lang w:eastAsia="lv-LV"/>
                <w14:ligatures w14:val="none"/>
              </w:rPr>
            </w:pPr>
            <w:r w:rsidRPr="00AD094E">
              <w:rPr>
                <w:rFonts w:ascii="Times New Roman" w:hAnsi="Times New Roman" w:cs="Times New Roman"/>
                <w:b/>
                <w:bCs/>
                <w:sz w:val="24"/>
                <w:szCs w:val="24"/>
                <w:lang w:eastAsia="lv-LV"/>
                <w14:ligatures w14:val="none"/>
              </w:rPr>
              <w:t>Ulbrokas vidusskola:</w:t>
            </w:r>
          </w:p>
        </w:tc>
      </w:tr>
      <w:tr w:rsidR="00285909" w:rsidRPr="003B14D7" w14:paraId="1DE0A988" w14:textId="77777777" w:rsidTr="00321CDD">
        <w:trPr>
          <w:trHeight w:val="1721"/>
        </w:trPr>
        <w:tc>
          <w:tcPr>
            <w:tcW w:w="4503" w:type="dxa"/>
            <w:shd w:val="clear" w:color="auto" w:fill="auto"/>
            <w:vAlign w:val="center"/>
          </w:tcPr>
          <w:p w14:paraId="039ECA65" w14:textId="00E66C47" w:rsidR="00285909" w:rsidRPr="00285909" w:rsidRDefault="00285909" w:rsidP="00285909">
            <w:pPr>
              <w:jc w:val="both"/>
              <w:rPr>
                <w:rFonts w:ascii="Times New Roman" w:hAnsi="Times New Roman" w:cs="Times New Roman"/>
                <w:i/>
                <w:iCs/>
                <w:sz w:val="24"/>
                <w:szCs w:val="24"/>
                <w:lang w:eastAsia="lv-LV"/>
                <w14:ligatures w14:val="none"/>
              </w:rPr>
            </w:pPr>
            <w:r w:rsidRPr="00285909">
              <w:rPr>
                <w:rFonts w:ascii="Times New Roman" w:hAnsi="Times New Roman" w:cs="Times New Roman"/>
                <w:i/>
                <w:iCs/>
                <w:sz w:val="24"/>
                <w:szCs w:val="24"/>
                <w:lang w:eastAsia="lv-LV"/>
                <w14:ligatures w14:val="none"/>
              </w:rPr>
              <w:t xml:space="preserve">Visu esošo </w:t>
            </w:r>
            <w:proofErr w:type="spellStart"/>
            <w:r w:rsidRPr="00285909">
              <w:rPr>
                <w:rFonts w:ascii="Times New Roman" w:hAnsi="Times New Roman" w:cs="Times New Roman"/>
                <w:i/>
                <w:iCs/>
                <w:sz w:val="24"/>
                <w:szCs w:val="24"/>
                <w:lang w:eastAsia="lv-LV"/>
                <w14:ligatures w14:val="none"/>
              </w:rPr>
              <w:t>WiFi</w:t>
            </w:r>
            <w:proofErr w:type="spellEnd"/>
            <w:r w:rsidRPr="00285909">
              <w:rPr>
                <w:rFonts w:ascii="Times New Roman" w:hAnsi="Times New Roman" w:cs="Times New Roman"/>
                <w:i/>
                <w:iCs/>
                <w:sz w:val="24"/>
                <w:szCs w:val="24"/>
                <w:lang w:eastAsia="lv-LV"/>
                <w14:ligatures w14:val="none"/>
              </w:rPr>
              <w:t xml:space="preserve"> piekļuves punktu demontāža;</w:t>
            </w:r>
          </w:p>
        </w:tc>
        <w:tc>
          <w:tcPr>
            <w:tcW w:w="1154" w:type="dxa"/>
            <w:shd w:val="clear" w:color="auto" w:fill="auto"/>
            <w:vAlign w:val="center"/>
          </w:tcPr>
          <w:p w14:paraId="7DC748DF" w14:textId="4EEB99B7" w:rsidR="00285909" w:rsidRPr="00285909" w:rsidRDefault="00321CDD" w:rsidP="00321CD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Viss apjoms</w:t>
            </w:r>
          </w:p>
        </w:tc>
        <w:tc>
          <w:tcPr>
            <w:tcW w:w="1811" w:type="dxa"/>
            <w:vAlign w:val="center"/>
          </w:tcPr>
          <w:p w14:paraId="61439E74" w14:textId="74940000" w:rsidR="00285909" w:rsidRPr="003B14D7" w:rsidRDefault="00321CDD" w:rsidP="00321CDD">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w:t>
            </w:r>
          </w:p>
        </w:tc>
        <w:tc>
          <w:tcPr>
            <w:tcW w:w="1571" w:type="dxa"/>
            <w:vAlign w:val="center"/>
          </w:tcPr>
          <w:p w14:paraId="7A22A353"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01643329" w14:textId="77777777" w:rsidTr="00285909">
        <w:trPr>
          <w:trHeight w:val="564"/>
        </w:trPr>
        <w:tc>
          <w:tcPr>
            <w:tcW w:w="4503" w:type="dxa"/>
            <w:shd w:val="clear" w:color="auto" w:fill="auto"/>
            <w:vAlign w:val="center"/>
          </w:tcPr>
          <w:p w14:paraId="25A7BE87" w14:textId="056816F1" w:rsidR="00285909" w:rsidRPr="00285909" w:rsidRDefault="00285909" w:rsidP="00491D14">
            <w:pPr>
              <w:jc w:val="both"/>
              <w:rPr>
                <w:rFonts w:ascii="Times New Roman" w:hAnsi="Times New Roman" w:cs="Times New Roman"/>
                <w:i/>
                <w:iCs/>
                <w:sz w:val="24"/>
                <w:szCs w:val="24"/>
                <w:lang w:eastAsia="lv-LV"/>
                <w14:ligatures w14:val="none"/>
              </w:rPr>
            </w:pPr>
            <w:r w:rsidRPr="00285909">
              <w:rPr>
                <w:rFonts w:ascii="Times New Roman" w:hAnsi="Times New Roman" w:cs="Times New Roman"/>
                <w:i/>
                <w:iCs/>
                <w:sz w:val="24"/>
                <w:szCs w:val="24"/>
                <w:lang w:eastAsia="lv-LV"/>
                <w14:ligatures w14:val="none"/>
              </w:rPr>
              <w:t>Esošo datortīkla komutatoru demontāža;</w:t>
            </w:r>
          </w:p>
        </w:tc>
        <w:tc>
          <w:tcPr>
            <w:tcW w:w="1154" w:type="dxa"/>
            <w:shd w:val="clear" w:color="auto" w:fill="auto"/>
          </w:tcPr>
          <w:p w14:paraId="2F4503A8" w14:textId="588FCB82" w:rsidR="00285909" w:rsidRPr="00285909" w:rsidRDefault="00321CDD"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 gab.</w:t>
            </w:r>
          </w:p>
        </w:tc>
        <w:tc>
          <w:tcPr>
            <w:tcW w:w="1811" w:type="dxa"/>
          </w:tcPr>
          <w:p w14:paraId="05AA09DE"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67494836"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533E3229" w14:textId="77777777" w:rsidTr="00285909">
        <w:trPr>
          <w:trHeight w:val="564"/>
        </w:trPr>
        <w:tc>
          <w:tcPr>
            <w:tcW w:w="4503" w:type="dxa"/>
            <w:shd w:val="clear" w:color="auto" w:fill="auto"/>
            <w:vAlign w:val="center"/>
          </w:tcPr>
          <w:p w14:paraId="34946060" w14:textId="6A065846" w:rsidR="00285909" w:rsidRPr="00285909" w:rsidRDefault="00285909" w:rsidP="00491D14">
            <w:pPr>
              <w:jc w:val="both"/>
              <w:rPr>
                <w:rFonts w:ascii="Times New Roman" w:hAnsi="Times New Roman" w:cs="Times New Roman"/>
                <w:i/>
                <w:iCs/>
                <w:sz w:val="24"/>
                <w:szCs w:val="24"/>
                <w:lang w:eastAsia="lv-LV"/>
                <w14:ligatures w14:val="none"/>
              </w:rPr>
            </w:pPr>
            <w:r w:rsidRPr="00285909">
              <w:rPr>
                <w:rFonts w:ascii="Times New Roman" w:hAnsi="Times New Roman" w:cs="Times New Roman"/>
                <w:i/>
                <w:iCs/>
                <w:sz w:val="24"/>
                <w:szCs w:val="24"/>
                <w:lang w:eastAsia="lv-LV"/>
                <w14:ligatures w14:val="none"/>
              </w:rPr>
              <w:t>HP AP-MNT montāža</w:t>
            </w:r>
          </w:p>
        </w:tc>
        <w:tc>
          <w:tcPr>
            <w:tcW w:w="1154" w:type="dxa"/>
            <w:shd w:val="clear" w:color="auto" w:fill="auto"/>
          </w:tcPr>
          <w:p w14:paraId="3B421C57" w14:textId="21509032" w:rsidR="00285909" w:rsidRPr="00285909" w:rsidRDefault="00321CDD"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17 gab.</w:t>
            </w:r>
          </w:p>
        </w:tc>
        <w:tc>
          <w:tcPr>
            <w:tcW w:w="1811" w:type="dxa"/>
          </w:tcPr>
          <w:p w14:paraId="72460ACC"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0419221C"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41C71E8B" w14:textId="77777777" w:rsidTr="00285909">
        <w:trPr>
          <w:trHeight w:val="564"/>
        </w:trPr>
        <w:tc>
          <w:tcPr>
            <w:tcW w:w="4503" w:type="dxa"/>
            <w:shd w:val="clear" w:color="auto" w:fill="auto"/>
            <w:vAlign w:val="center"/>
          </w:tcPr>
          <w:p w14:paraId="2D018956" w14:textId="51AC4467" w:rsidR="00285909" w:rsidRPr="00285909" w:rsidRDefault="00285909" w:rsidP="00491D14">
            <w:pPr>
              <w:jc w:val="both"/>
              <w:rPr>
                <w:rFonts w:ascii="Times New Roman" w:hAnsi="Times New Roman" w:cs="Times New Roman"/>
                <w:i/>
                <w:iCs/>
                <w:sz w:val="24"/>
                <w:szCs w:val="24"/>
                <w:lang w:eastAsia="lv-LV"/>
                <w14:ligatures w14:val="none"/>
              </w:rPr>
            </w:pPr>
            <w:r w:rsidRPr="00285909">
              <w:rPr>
                <w:rFonts w:ascii="Times New Roman" w:hAnsi="Times New Roman" w:cs="Times New Roman"/>
                <w:i/>
                <w:iCs/>
                <w:sz w:val="24"/>
                <w:szCs w:val="24"/>
                <w:lang w:eastAsia="lv-LV"/>
                <w14:ligatures w14:val="none"/>
              </w:rPr>
              <w:t>HP Aruba AP-505 montāža</w:t>
            </w:r>
          </w:p>
        </w:tc>
        <w:tc>
          <w:tcPr>
            <w:tcW w:w="1154" w:type="dxa"/>
            <w:shd w:val="clear" w:color="auto" w:fill="auto"/>
          </w:tcPr>
          <w:p w14:paraId="2EFE6AA1" w14:textId="4DBE6343" w:rsidR="00285909" w:rsidRPr="00285909" w:rsidRDefault="00321CDD"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17 gab.</w:t>
            </w:r>
          </w:p>
        </w:tc>
        <w:tc>
          <w:tcPr>
            <w:tcW w:w="1811" w:type="dxa"/>
          </w:tcPr>
          <w:p w14:paraId="714D79C7"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4445B896"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1FAD1DD3" w14:textId="77777777" w:rsidTr="00285909">
        <w:trPr>
          <w:trHeight w:val="564"/>
        </w:trPr>
        <w:tc>
          <w:tcPr>
            <w:tcW w:w="4503" w:type="dxa"/>
            <w:shd w:val="clear" w:color="auto" w:fill="auto"/>
            <w:vAlign w:val="center"/>
          </w:tcPr>
          <w:p w14:paraId="43052201" w14:textId="6AC18358" w:rsidR="00285909" w:rsidRPr="00285909" w:rsidRDefault="00285909" w:rsidP="00491D14">
            <w:pPr>
              <w:jc w:val="both"/>
              <w:rPr>
                <w:rFonts w:ascii="Times New Roman" w:hAnsi="Times New Roman" w:cs="Times New Roman"/>
                <w:i/>
                <w:iCs/>
                <w:sz w:val="24"/>
                <w:szCs w:val="24"/>
                <w:lang w:eastAsia="lv-LV"/>
                <w14:ligatures w14:val="none"/>
              </w:rPr>
            </w:pPr>
            <w:r w:rsidRPr="00285909">
              <w:rPr>
                <w:rFonts w:ascii="Times New Roman" w:hAnsi="Times New Roman" w:cs="Times New Roman"/>
                <w:i/>
                <w:iCs/>
                <w:sz w:val="24"/>
                <w:szCs w:val="24"/>
                <w:lang w:eastAsia="lv-LV"/>
                <w14:ligatures w14:val="none"/>
              </w:rPr>
              <w:t>HP Aruba 6000 24G CL4 4SFP montāža</w:t>
            </w:r>
          </w:p>
        </w:tc>
        <w:tc>
          <w:tcPr>
            <w:tcW w:w="1154" w:type="dxa"/>
            <w:shd w:val="clear" w:color="auto" w:fill="auto"/>
          </w:tcPr>
          <w:p w14:paraId="36F65FD3" w14:textId="743C52CC" w:rsidR="00285909" w:rsidRPr="00285909" w:rsidRDefault="00321CDD"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3 gab. </w:t>
            </w:r>
          </w:p>
        </w:tc>
        <w:tc>
          <w:tcPr>
            <w:tcW w:w="1811" w:type="dxa"/>
          </w:tcPr>
          <w:p w14:paraId="24C6E4DD"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7D46C980"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229397CF" w14:textId="77777777" w:rsidTr="001E73AB">
        <w:trPr>
          <w:trHeight w:val="564"/>
        </w:trPr>
        <w:tc>
          <w:tcPr>
            <w:tcW w:w="4503" w:type="dxa"/>
            <w:shd w:val="clear" w:color="auto" w:fill="auto"/>
            <w:vAlign w:val="center"/>
          </w:tcPr>
          <w:p w14:paraId="4BB2E7EA" w14:textId="4232043A" w:rsidR="00285909" w:rsidRPr="00285909" w:rsidRDefault="00285909" w:rsidP="00491D14">
            <w:pPr>
              <w:jc w:val="both"/>
              <w:rPr>
                <w:rFonts w:ascii="Times New Roman" w:hAnsi="Times New Roman" w:cs="Times New Roman"/>
                <w:i/>
                <w:iCs/>
                <w:sz w:val="24"/>
                <w:szCs w:val="24"/>
                <w:lang w:eastAsia="lv-LV"/>
                <w14:ligatures w14:val="none"/>
              </w:rPr>
            </w:pPr>
            <w:r w:rsidRPr="00285909">
              <w:rPr>
                <w:rFonts w:ascii="Times New Roman" w:hAnsi="Times New Roman" w:cs="Times New Roman"/>
                <w:i/>
                <w:iCs/>
                <w:sz w:val="24"/>
                <w:szCs w:val="24"/>
                <w:lang w:eastAsia="lv-LV"/>
                <w14:ligatures w14:val="none"/>
              </w:rPr>
              <w:t xml:space="preserve">Aruba </w:t>
            </w:r>
            <w:proofErr w:type="spellStart"/>
            <w:r w:rsidRPr="00285909">
              <w:rPr>
                <w:rFonts w:ascii="Times New Roman" w:hAnsi="Times New Roman" w:cs="Times New Roman"/>
                <w:i/>
                <w:iCs/>
                <w:sz w:val="24"/>
                <w:szCs w:val="24"/>
                <w:lang w:eastAsia="lv-LV"/>
                <w14:ligatures w14:val="none"/>
              </w:rPr>
              <w:t>Central</w:t>
            </w:r>
            <w:proofErr w:type="spellEnd"/>
            <w:r w:rsidRPr="00285909">
              <w:rPr>
                <w:rFonts w:ascii="Times New Roman" w:hAnsi="Times New Roman" w:cs="Times New Roman"/>
                <w:i/>
                <w:iCs/>
                <w:sz w:val="24"/>
                <w:szCs w:val="24"/>
                <w:lang w:eastAsia="lv-LV"/>
                <w14:ligatures w14:val="none"/>
              </w:rPr>
              <w:t xml:space="preserve"> portāla izveide un sākotnējās konfigurācijas izveide;</w:t>
            </w:r>
          </w:p>
        </w:tc>
        <w:tc>
          <w:tcPr>
            <w:tcW w:w="1154" w:type="dxa"/>
            <w:shd w:val="clear" w:color="auto" w:fill="auto"/>
          </w:tcPr>
          <w:p w14:paraId="2977D865" w14:textId="7F45A535" w:rsidR="00285909" w:rsidRPr="001E73AB" w:rsidRDefault="0095012B" w:rsidP="00491D14">
            <w:pPr>
              <w:jc w:val="center"/>
              <w:rPr>
                <w:rFonts w:ascii="Times New Roman" w:hAnsi="Times New Roman" w:cs="Times New Roman"/>
                <w:sz w:val="24"/>
                <w:szCs w:val="24"/>
                <w:lang w:eastAsia="lv-LV"/>
                <w14:ligatures w14:val="none"/>
              </w:rPr>
            </w:pPr>
            <w:r w:rsidRPr="001E73AB">
              <w:rPr>
                <w:rFonts w:ascii="Times New Roman" w:hAnsi="Times New Roman" w:cs="Times New Roman"/>
                <w:sz w:val="24"/>
                <w:szCs w:val="24"/>
                <w:lang w:eastAsia="lv-LV"/>
                <w14:ligatures w14:val="none"/>
              </w:rPr>
              <w:t>1 gab.</w:t>
            </w:r>
          </w:p>
        </w:tc>
        <w:tc>
          <w:tcPr>
            <w:tcW w:w="1811" w:type="dxa"/>
          </w:tcPr>
          <w:p w14:paraId="75B5731B"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4D0DB989"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4BC98746" w14:textId="77777777" w:rsidTr="001E73AB">
        <w:trPr>
          <w:trHeight w:val="564"/>
        </w:trPr>
        <w:tc>
          <w:tcPr>
            <w:tcW w:w="4503" w:type="dxa"/>
            <w:shd w:val="clear" w:color="auto" w:fill="auto"/>
            <w:vAlign w:val="center"/>
          </w:tcPr>
          <w:p w14:paraId="5813F5C6" w14:textId="1D738DBC" w:rsidR="00285909" w:rsidRPr="00285909" w:rsidRDefault="00285909" w:rsidP="00491D14">
            <w:pPr>
              <w:jc w:val="both"/>
              <w:rPr>
                <w:rFonts w:ascii="Times New Roman" w:hAnsi="Times New Roman" w:cs="Times New Roman"/>
                <w:i/>
                <w:iCs/>
                <w:sz w:val="24"/>
                <w:szCs w:val="24"/>
                <w:lang w:eastAsia="lv-LV"/>
                <w14:ligatures w14:val="none"/>
              </w:rPr>
            </w:pPr>
            <w:r w:rsidRPr="00285909">
              <w:rPr>
                <w:rFonts w:ascii="Times New Roman" w:hAnsi="Times New Roman" w:cs="Times New Roman"/>
                <w:i/>
                <w:iCs/>
                <w:sz w:val="24"/>
                <w:szCs w:val="24"/>
                <w:lang w:eastAsia="lv-LV"/>
                <w14:ligatures w14:val="none"/>
              </w:rPr>
              <w:t xml:space="preserve">Esošā </w:t>
            </w:r>
            <w:proofErr w:type="spellStart"/>
            <w:r w:rsidRPr="00285909">
              <w:rPr>
                <w:rFonts w:ascii="Times New Roman" w:hAnsi="Times New Roman" w:cs="Times New Roman"/>
                <w:i/>
                <w:iCs/>
                <w:sz w:val="24"/>
                <w:szCs w:val="24"/>
                <w:lang w:eastAsia="lv-LV"/>
                <w14:ligatures w14:val="none"/>
              </w:rPr>
              <w:t>MIkrotik</w:t>
            </w:r>
            <w:proofErr w:type="spellEnd"/>
            <w:r w:rsidRPr="00285909">
              <w:rPr>
                <w:rFonts w:ascii="Times New Roman" w:hAnsi="Times New Roman" w:cs="Times New Roman"/>
                <w:i/>
                <w:iCs/>
                <w:sz w:val="24"/>
                <w:szCs w:val="24"/>
                <w:lang w:eastAsia="lv-LV"/>
                <w14:ligatures w14:val="none"/>
              </w:rPr>
              <w:t xml:space="preserve"> tīkla pielāgošana un konfigurācija integrācijai ar jauno risinājumu;</w:t>
            </w:r>
          </w:p>
        </w:tc>
        <w:tc>
          <w:tcPr>
            <w:tcW w:w="1154" w:type="dxa"/>
            <w:shd w:val="clear" w:color="auto" w:fill="auto"/>
          </w:tcPr>
          <w:p w14:paraId="10C89921" w14:textId="4A900B62" w:rsidR="00285909" w:rsidRPr="001E73AB" w:rsidRDefault="0095012B" w:rsidP="00AD094E">
            <w:pPr>
              <w:rPr>
                <w:rFonts w:ascii="Times New Roman" w:hAnsi="Times New Roman" w:cs="Times New Roman"/>
                <w:sz w:val="24"/>
                <w:szCs w:val="24"/>
                <w:lang w:eastAsia="lv-LV"/>
                <w14:ligatures w14:val="none"/>
              </w:rPr>
            </w:pPr>
            <w:r w:rsidRPr="001E73AB">
              <w:rPr>
                <w:rFonts w:ascii="Times New Roman" w:hAnsi="Times New Roman" w:cs="Times New Roman"/>
                <w:sz w:val="24"/>
                <w:szCs w:val="24"/>
                <w:lang w:eastAsia="lv-LV"/>
                <w14:ligatures w14:val="none"/>
              </w:rPr>
              <w:t>1 gab.</w:t>
            </w:r>
          </w:p>
        </w:tc>
        <w:tc>
          <w:tcPr>
            <w:tcW w:w="1811" w:type="dxa"/>
          </w:tcPr>
          <w:p w14:paraId="7AA7458D"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7E2425C2"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79004053" w14:textId="77777777" w:rsidTr="001E73AB">
        <w:trPr>
          <w:trHeight w:val="564"/>
        </w:trPr>
        <w:tc>
          <w:tcPr>
            <w:tcW w:w="4503" w:type="dxa"/>
            <w:shd w:val="clear" w:color="auto" w:fill="auto"/>
            <w:vAlign w:val="center"/>
          </w:tcPr>
          <w:p w14:paraId="55577D1C" w14:textId="77EC2C3E" w:rsidR="00285909" w:rsidRPr="00285909" w:rsidRDefault="00285909" w:rsidP="00491D14">
            <w:pPr>
              <w:jc w:val="both"/>
              <w:rPr>
                <w:rFonts w:ascii="Times New Roman" w:hAnsi="Times New Roman" w:cs="Times New Roman"/>
                <w:i/>
                <w:iCs/>
                <w:sz w:val="24"/>
                <w:szCs w:val="24"/>
                <w:lang w:eastAsia="lv-LV"/>
                <w14:ligatures w14:val="none"/>
              </w:rPr>
            </w:pPr>
            <w:r w:rsidRPr="00285909">
              <w:rPr>
                <w:rFonts w:ascii="Times New Roman" w:hAnsi="Times New Roman" w:cs="Times New Roman"/>
                <w:i/>
                <w:iCs/>
                <w:sz w:val="24"/>
                <w:szCs w:val="24"/>
                <w:lang w:eastAsia="lv-LV"/>
                <w14:ligatures w14:val="none"/>
              </w:rPr>
              <w:t xml:space="preserve">HP Aruba 6000 24G CL4 4SFP komutatoru pieslēgšana esošajā tīklā un Aruba </w:t>
            </w:r>
            <w:proofErr w:type="spellStart"/>
            <w:r w:rsidRPr="00285909">
              <w:rPr>
                <w:rFonts w:ascii="Times New Roman" w:hAnsi="Times New Roman" w:cs="Times New Roman"/>
                <w:i/>
                <w:iCs/>
                <w:sz w:val="24"/>
                <w:szCs w:val="24"/>
                <w:lang w:eastAsia="lv-LV"/>
                <w14:ligatures w14:val="none"/>
              </w:rPr>
              <w:t>central</w:t>
            </w:r>
            <w:proofErr w:type="spellEnd"/>
            <w:r w:rsidRPr="00285909">
              <w:rPr>
                <w:rFonts w:ascii="Times New Roman" w:hAnsi="Times New Roman" w:cs="Times New Roman"/>
                <w:i/>
                <w:iCs/>
                <w:sz w:val="24"/>
                <w:szCs w:val="24"/>
                <w:lang w:eastAsia="lv-LV"/>
                <w14:ligatures w14:val="none"/>
              </w:rPr>
              <w:t>;</w:t>
            </w:r>
          </w:p>
        </w:tc>
        <w:tc>
          <w:tcPr>
            <w:tcW w:w="1154" w:type="dxa"/>
            <w:shd w:val="clear" w:color="auto" w:fill="auto"/>
          </w:tcPr>
          <w:p w14:paraId="18677C48" w14:textId="6A76900B" w:rsidR="00285909" w:rsidRPr="001E73AB" w:rsidRDefault="0095012B" w:rsidP="00491D14">
            <w:pPr>
              <w:jc w:val="center"/>
              <w:rPr>
                <w:rFonts w:ascii="Times New Roman" w:hAnsi="Times New Roman" w:cs="Times New Roman"/>
                <w:sz w:val="24"/>
                <w:szCs w:val="24"/>
                <w:lang w:eastAsia="lv-LV"/>
                <w14:ligatures w14:val="none"/>
              </w:rPr>
            </w:pPr>
            <w:r w:rsidRPr="001E73AB">
              <w:rPr>
                <w:rFonts w:ascii="Times New Roman" w:hAnsi="Times New Roman" w:cs="Times New Roman"/>
                <w:sz w:val="24"/>
                <w:szCs w:val="24"/>
                <w:lang w:eastAsia="lv-LV"/>
                <w14:ligatures w14:val="none"/>
              </w:rPr>
              <w:t>3 gab.</w:t>
            </w:r>
          </w:p>
        </w:tc>
        <w:tc>
          <w:tcPr>
            <w:tcW w:w="1811" w:type="dxa"/>
          </w:tcPr>
          <w:p w14:paraId="55179937"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055DC2A1"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5232B232" w14:textId="77777777" w:rsidTr="001E73AB">
        <w:trPr>
          <w:trHeight w:val="564"/>
        </w:trPr>
        <w:tc>
          <w:tcPr>
            <w:tcW w:w="4503" w:type="dxa"/>
            <w:shd w:val="clear" w:color="auto" w:fill="auto"/>
            <w:vAlign w:val="center"/>
          </w:tcPr>
          <w:p w14:paraId="2DDCF10A" w14:textId="04C39895" w:rsidR="00285909" w:rsidRPr="00285909" w:rsidRDefault="00321CDD" w:rsidP="00491D14">
            <w:pPr>
              <w:jc w:val="both"/>
              <w:rPr>
                <w:rFonts w:ascii="Times New Roman" w:hAnsi="Times New Roman" w:cs="Times New Roman"/>
                <w:i/>
                <w:iCs/>
                <w:sz w:val="24"/>
                <w:szCs w:val="24"/>
                <w:lang w:eastAsia="lv-LV"/>
                <w14:ligatures w14:val="none"/>
              </w:rPr>
            </w:pPr>
            <w:r w:rsidRPr="00321CDD">
              <w:rPr>
                <w:rFonts w:ascii="Times New Roman" w:hAnsi="Times New Roman" w:cs="Times New Roman"/>
                <w:i/>
                <w:iCs/>
                <w:sz w:val="24"/>
                <w:szCs w:val="24"/>
                <w:lang w:eastAsia="lv-LV"/>
                <w14:ligatures w14:val="none"/>
              </w:rPr>
              <w:t xml:space="preserve">HP Aruba AP-505 </w:t>
            </w:r>
            <w:proofErr w:type="spellStart"/>
            <w:r w:rsidRPr="00321CDD">
              <w:rPr>
                <w:rFonts w:ascii="Times New Roman" w:hAnsi="Times New Roman" w:cs="Times New Roman"/>
                <w:i/>
                <w:iCs/>
                <w:sz w:val="24"/>
                <w:szCs w:val="24"/>
                <w:lang w:eastAsia="lv-LV"/>
                <w14:ligatures w14:val="none"/>
              </w:rPr>
              <w:t>WiFi</w:t>
            </w:r>
            <w:proofErr w:type="spellEnd"/>
            <w:r w:rsidRPr="00321CDD">
              <w:rPr>
                <w:rFonts w:ascii="Times New Roman" w:hAnsi="Times New Roman" w:cs="Times New Roman"/>
                <w:i/>
                <w:iCs/>
                <w:sz w:val="24"/>
                <w:szCs w:val="24"/>
                <w:lang w:eastAsia="lv-LV"/>
                <w14:ligatures w14:val="none"/>
              </w:rPr>
              <w:t xml:space="preserve"> piekļuves punktu pieslēgšana esošajā tīklā un Aruba </w:t>
            </w:r>
            <w:proofErr w:type="spellStart"/>
            <w:r w:rsidRPr="00321CDD">
              <w:rPr>
                <w:rFonts w:ascii="Times New Roman" w:hAnsi="Times New Roman" w:cs="Times New Roman"/>
                <w:i/>
                <w:iCs/>
                <w:sz w:val="24"/>
                <w:szCs w:val="24"/>
                <w:lang w:eastAsia="lv-LV"/>
                <w14:ligatures w14:val="none"/>
              </w:rPr>
              <w:t>central</w:t>
            </w:r>
            <w:proofErr w:type="spellEnd"/>
            <w:r w:rsidRPr="00321CDD">
              <w:rPr>
                <w:rFonts w:ascii="Times New Roman" w:hAnsi="Times New Roman" w:cs="Times New Roman"/>
                <w:i/>
                <w:iCs/>
                <w:sz w:val="24"/>
                <w:szCs w:val="24"/>
                <w:lang w:eastAsia="lv-LV"/>
                <w14:ligatures w14:val="none"/>
              </w:rPr>
              <w:t>;</w:t>
            </w:r>
          </w:p>
        </w:tc>
        <w:tc>
          <w:tcPr>
            <w:tcW w:w="1154" w:type="dxa"/>
            <w:shd w:val="clear" w:color="auto" w:fill="auto"/>
          </w:tcPr>
          <w:p w14:paraId="1017DFE2" w14:textId="0E9161E8" w:rsidR="00285909" w:rsidRPr="001E73AB" w:rsidRDefault="0095012B" w:rsidP="00491D14">
            <w:pPr>
              <w:jc w:val="center"/>
              <w:rPr>
                <w:rFonts w:ascii="Times New Roman" w:hAnsi="Times New Roman" w:cs="Times New Roman"/>
                <w:sz w:val="24"/>
                <w:szCs w:val="24"/>
                <w:lang w:eastAsia="lv-LV"/>
                <w14:ligatures w14:val="none"/>
              </w:rPr>
            </w:pPr>
            <w:r w:rsidRPr="001E73AB">
              <w:rPr>
                <w:rFonts w:ascii="Times New Roman" w:hAnsi="Times New Roman" w:cs="Times New Roman"/>
                <w:sz w:val="24"/>
                <w:szCs w:val="24"/>
                <w:lang w:eastAsia="lv-LV"/>
                <w14:ligatures w14:val="none"/>
              </w:rPr>
              <w:t>17 gab.</w:t>
            </w:r>
          </w:p>
        </w:tc>
        <w:tc>
          <w:tcPr>
            <w:tcW w:w="1811" w:type="dxa"/>
          </w:tcPr>
          <w:p w14:paraId="7EF48D02"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06D27081"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5608BF8C" w14:textId="77777777" w:rsidTr="001E73AB">
        <w:trPr>
          <w:trHeight w:val="564"/>
        </w:trPr>
        <w:tc>
          <w:tcPr>
            <w:tcW w:w="4503" w:type="dxa"/>
            <w:shd w:val="clear" w:color="auto" w:fill="auto"/>
            <w:vAlign w:val="center"/>
          </w:tcPr>
          <w:p w14:paraId="4D29A149" w14:textId="0489897B" w:rsidR="00285909" w:rsidRPr="00285909" w:rsidRDefault="00321CDD" w:rsidP="00491D14">
            <w:pPr>
              <w:jc w:val="both"/>
              <w:rPr>
                <w:rFonts w:ascii="Times New Roman" w:hAnsi="Times New Roman" w:cs="Times New Roman"/>
                <w:i/>
                <w:iCs/>
                <w:sz w:val="24"/>
                <w:szCs w:val="24"/>
                <w:lang w:eastAsia="lv-LV"/>
                <w14:ligatures w14:val="none"/>
              </w:rPr>
            </w:pPr>
            <w:r w:rsidRPr="00321CDD">
              <w:rPr>
                <w:rFonts w:ascii="Times New Roman" w:hAnsi="Times New Roman" w:cs="Times New Roman"/>
                <w:i/>
                <w:iCs/>
                <w:sz w:val="24"/>
                <w:szCs w:val="24"/>
                <w:lang w:eastAsia="lv-LV"/>
                <w14:ligatures w14:val="none"/>
              </w:rPr>
              <w:lastRenderedPageBreak/>
              <w:t>Pieslēgto iekārtu darbības testi;</w:t>
            </w:r>
          </w:p>
        </w:tc>
        <w:tc>
          <w:tcPr>
            <w:tcW w:w="1154" w:type="dxa"/>
            <w:shd w:val="clear" w:color="auto" w:fill="auto"/>
          </w:tcPr>
          <w:p w14:paraId="511D3B38" w14:textId="52B9B9F7" w:rsidR="00285909" w:rsidRPr="001E73AB" w:rsidRDefault="0095012B" w:rsidP="00491D14">
            <w:pPr>
              <w:jc w:val="center"/>
              <w:rPr>
                <w:rFonts w:ascii="Times New Roman" w:hAnsi="Times New Roman" w:cs="Times New Roman"/>
                <w:sz w:val="24"/>
                <w:szCs w:val="24"/>
                <w:lang w:eastAsia="lv-LV"/>
                <w14:ligatures w14:val="none"/>
              </w:rPr>
            </w:pPr>
            <w:r w:rsidRPr="001E73AB">
              <w:rPr>
                <w:rFonts w:ascii="Times New Roman" w:hAnsi="Times New Roman" w:cs="Times New Roman"/>
                <w:sz w:val="24"/>
                <w:szCs w:val="24"/>
                <w:lang w:eastAsia="lv-LV"/>
                <w14:ligatures w14:val="none"/>
              </w:rPr>
              <w:t>1 gab.</w:t>
            </w:r>
          </w:p>
        </w:tc>
        <w:tc>
          <w:tcPr>
            <w:tcW w:w="1811" w:type="dxa"/>
          </w:tcPr>
          <w:p w14:paraId="6975BB0B"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64957DD2"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4CB89BF5" w14:textId="77777777" w:rsidTr="00285909">
        <w:trPr>
          <w:trHeight w:val="564"/>
        </w:trPr>
        <w:tc>
          <w:tcPr>
            <w:tcW w:w="4503" w:type="dxa"/>
            <w:shd w:val="clear" w:color="auto" w:fill="auto"/>
            <w:vAlign w:val="center"/>
          </w:tcPr>
          <w:p w14:paraId="1C12D248" w14:textId="0D69A95B" w:rsidR="00285909" w:rsidRPr="00285909" w:rsidRDefault="00321CDD" w:rsidP="00491D14">
            <w:pPr>
              <w:jc w:val="both"/>
              <w:rPr>
                <w:rFonts w:ascii="Times New Roman" w:hAnsi="Times New Roman" w:cs="Times New Roman"/>
                <w:i/>
                <w:iCs/>
                <w:sz w:val="24"/>
                <w:szCs w:val="24"/>
                <w:lang w:eastAsia="lv-LV"/>
                <w14:ligatures w14:val="none"/>
              </w:rPr>
            </w:pPr>
            <w:r w:rsidRPr="00321CDD">
              <w:rPr>
                <w:rFonts w:ascii="Times New Roman" w:hAnsi="Times New Roman" w:cs="Times New Roman"/>
                <w:i/>
                <w:iCs/>
                <w:sz w:val="24"/>
                <w:szCs w:val="24"/>
                <w:lang w:eastAsia="lv-LV"/>
                <w14:ligatures w14:val="none"/>
              </w:rPr>
              <w:t>Pasūtītāja darbinieku apmācības (ne vairāk kā 5 cilvēki un ne ilgāk kā 3h).</w:t>
            </w:r>
          </w:p>
        </w:tc>
        <w:tc>
          <w:tcPr>
            <w:tcW w:w="1154" w:type="dxa"/>
            <w:shd w:val="clear" w:color="auto" w:fill="auto"/>
          </w:tcPr>
          <w:p w14:paraId="1919DD24" w14:textId="3E024E0E" w:rsidR="00285909" w:rsidRPr="00285909" w:rsidRDefault="00321CDD"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5 cilvēki </w:t>
            </w:r>
          </w:p>
        </w:tc>
        <w:tc>
          <w:tcPr>
            <w:tcW w:w="1811" w:type="dxa"/>
          </w:tcPr>
          <w:p w14:paraId="10455E69"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50439BB0"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E6586" w:rsidRPr="003B14D7" w14:paraId="2054276E" w14:textId="77777777" w:rsidTr="00AD094E">
        <w:trPr>
          <w:trHeight w:val="218"/>
        </w:trPr>
        <w:tc>
          <w:tcPr>
            <w:tcW w:w="9039" w:type="dxa"/>
            <w:gridSpan w:val="4"/>
            <w:shd w:val="clear" w:color="auto" w:fill="BFBFBF" w:themeFill="background1" w:themeFillShade="BF"/>
            <w:vAlign w:val="center"/>
          </w:tcPr>
          <w:p w14:paraId="3DC742A2" w14:textId="320407FF" w:rsidR="002E6586" w:rsidRPr="00AD094E" w:rsidRDefault="002E6586" w:rsidP="00491D14">
            <w:pPr>
              <w:jc w:val="both"/>
              <w:rPr>
                <w:rFonts w:ascii="Times New Roman" w:hAnsi="Times New Roman" w:cs="Times New Roman"/>
                <w:b/>
                <w:bCs/>
                <w:sz w:val="24"/>
                <w:szCs w:val="24"/>
                <w:lang w:eastAsia="lv-LV"/>
                <w14:ligatures w14:val="none"/>
              </w:rPr>
            </w:pPr>
            <w:r w:rsidRPr="00AD094E">
              <w:rPr>
                <w:rFonts w:ascii="Times New Roman" w:hAnsi="Times New Roman" w:cs="Times New Roman"/>
                <w:b/>
                <w:bCs/>
                <w:sz w:val="24"/>
                <w:szCs w:val="24"/>
                <w:lang w:eastAsia="lv-LV"/>
                <w14:ligatures w14:val="none"/>
              </w:rPr>
              <w:t>“</w:t>
            </w:r>
            <w:proofErr w:type="spellStart"/>
            <w:r w:rsidRPr="00AD094E">
              <w:rPr>
                <w:rFonts w:ascii="Times New Roman" w:hAnsi="Times New Roman" w:cs="Times New Roman"/>
                <w:b/>
                <w:bCs/>
                <w:sz w:val="24"/>
                <w:szCs w:val="24"/>
                <w:lang w:eastAsia="lv-LV"/>
                <w14:ligatures w14:val="none"/>
              </w:rPr>
              <w:t>Hewlett-Packard</w:t>
            </w:r>
            <w:proofErr w:type="spellEnd"/>
            <w:r w:rsidRPr="00AD094E">
              <w:rPr>
                <w:rFonts w:ascii="Times New Roman" w:hAnsi="Times New Roman" w:cs="Times New Roman"/>
                <w:b/>
                <w:bCs/>
                <w:sz w:val="24"/>
                <w:szCs w:val="24"/>
                <w:lang w:eastAsia="lv-LV"/>
                <w14:ligatures w14:val="none"/>
              </w:rPr>
              <w:t xml:space="preserve"> bezvadu piekļuves punktu un datortīkla komutatoru uzstādīšana Vangažu vidusskolā (otrā daļa)</w:t>
            </w:r>
          </w:p>
        </w:tc>
      </w:tr>
      <w:tr w:rsidR="002E6586" w:rsidRPr="003B14D7" w14:paraId="2416D99C" w14:textId="77777777" w:rsidTr="00285909">
        <w:trPr>
          <w:trHeight w:val="564"/>
        </w:trPr>
        <w:tc>
          <w:tcPr>
            <w:tcW w:w="4503" w:type="dxa"/>
            <w:shd w:val="clear" w:color="auto" w:fill="auto"/>
            <w:vAlign w:val="center"/>
          </w:tcPr>
          <w:p w14:paraId="47F7941F" w14:textId="38D09DC2" w:rsidR="002E6586" w:rsidRPr="002E6586" w:rsidRDefault="002E6586" w:rsidP="002E6586">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HP AP-MNT (kopā 14 gab.) montāža;</w:t>
            </w:r>
          </w:p>
          <w:p w14:paraId="6124B014" w14:textId="0AB50655" w:rsidR="002E6586" w:rsidRPr="00285909" w:rsidRDefault="002E6586" w:rsidP="002E6586">
            <w:pPr>
              <w:jc w:val="both"/>
              <w:rPr>
                <w:rFonts w:ascii="Times New Roman" w:hAnsi="Times New Roman" w:cs="Times New Roman"/>
                <w:i/>
                <w:iCs/>
                <w:sz w:val="24"/>
                <w:szCs w:val="24"/>
                <w:lang w:eastAsia="lv-LV"/>
                <w14:ligatures w14:val="none"/>
              </w:rPr>
            </w:pPr>
          </w:p>
        </w:tc>
        <w:tc>
          <w:tcPr>
            <w:tcW w:w="1154" w:type="dxa"/>
            <w:shd w:val="clear" w:color="auto" w:fill="auto"/>
          </w:tcPr>
          <w:p w14:paraId="5783E9C6" w14:textId="353D77A2" w:rsidR="002E6586" w:rsidRPr="00285909" w:rsidRDefault="002E6586" w:rsidP="002E6586">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14 gab.</w:t>
            </w:r>
          </w:p>
        </w:tc>
        <w:tc>
          <w:tcPr>
            <w:tcW w:w="1811" w:type="dxa"/>
          </w:tcPr>
          <w:p w14:paraId="7AAC2A17"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39D7BA67"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E6586" w:rsidRPr="003B14D7" w14:paraId="2061D9B2" w14:textId="77777777" w:rsidTr="00285909">
        <w:trPr>
          <w:trHeight w:val="564"/>
        </w:trPr>
        <w:tc>
          <w:tcPr>
            <w:tcW w:w="4503" w:type="dxa"/>
            <w:shd w:val="clear" w:color="auto" w:fill="auto"/>
            <w:vAlign w:val="center"/>
          </w:tcPr>
          <w:p w14:paraId="43DB1EF9" w14:textId="0750BB8B" w:rsidR="002E6586" w:rsidRPr="00285909" w:rsidRDefault="002E6586" w:rsidP="00491D14">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HP Aruba AP-505 (kopā 14 gab.) montāža;</w:t>
            </w:r>
          </w:p>
        </w:tc>
        <w:tc>
          <w:tcPr>
            <w:tcW w:w="1154" w:type="dxa"/>
            <w:shd w:val="clear" w:color="auto" w:fill="auto"/>
          </w:tcPr>
          <w:p w14:paraId="484020C8" w14:textId="04C35C7B" w:rsidR="002E6586" w:rsidRPr="00285909" w:rsidRDefault="002E6586" w:rsidP="002E6586">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14 gab.</w:t>
            </w:r>
          </w:p>
        </w:tc>
        <w:tc>
          <w:tcPr>
            <w:tcW w:w="1811" w:type="dxa"/>
          </w:tcPr>
          <w:p w14:paraId="5F3668D4"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4560747E"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E6586" w:rsidRPr="003B14D7" w14:paraId="65B76E3B" w14:textId="77777777" w:rsidTr="00285909">
        <w:trPr>
          <w:trHeight w:val="564"/>
        </w:trPr>
        <w:tc>
          <w:tcPr>
            <w:tcW w:w="4503" w:type="dxa"/>
            <w:shd w:val="clear" w:color="auto" w:fill="auto"/>
            <w:vAlign w:val="center"/>
          </w:tcPr>
          <w:p w14:paraId="11CF12E7" w14:textId="434B9C03" w:rsidR="002E6586" w:rsidRPr="00285909" w:rsidRDefault="002E6586" w:rsidP="00491D14">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HP Aruba R8N86A (kopā 1 gab.) montāža;</w:t>
            </w:r>
          </w:p>
        </w:tc>
        <w:tc>
          <w:tcPr>
            <w:tcW w:w="1154" w:type="dxa"/>
            <w:shd w:val="clear" w:color="auto" w:fill="auto"/>
          </w:tcPr>
          <w:p w14:paraId="5014E7D5" w14:textId="2ADD4AA4" w:rsidR="002E6586" w:rsidRPr="00AD094E" w:rsidRDefault="002E6586" w:rsidP="002E6586">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 gab.</w:t>
            </w:r>
          </w:p>
        </w:tc>
        <w:tc>
          <w:tcPr>
            <w:tcW w:w="1811" w:type="dxa"/>
          </w:tcPr>
          <w:p w14:paraId="4D0EADE5"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47320A06"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E6586" w:rsidRPr="003B14D7" w14:paraId="6A3A44D6" w14:textId="77777777" w:rsidTr="00285909">
        <w:trPr>
          <w:trHeight w:val="564"/>
        </w:trPr>
        <w:tc>
          <w:tcPr>
            <w:tcW w:w="4503" w:type="dxa"/>
            <w:shd w:val="clear" w:color="auto" w:fill="auto"/>
            <w:vAlign w:val="center"/>
          </w:tcPr>
          <w:p w14:paraId="792E3B2C" w14:textId="29B48A08" w:rsidR="002E6586" w:rsidRPr="00285909" w:rsidRDefault="002E6586" w:rsidP="00491D14">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Aruba R8N87A (kopā 2 gab.) montāža;</w:t>
            </w:r>
          </w:p>
        </w:tc>
        <w:tc>
          <w:tcPr>
            <w:tcW w:w="1154" w:type="dxa"/>
            <w:shd w:val="clear" w:color="auto" w:fill="auto"/>
          </w:tcPr>
          <w:p w14:paraId="7DA10589" w14:textId="308225F9" w:rsidR="002E6586" w:rsidRPr="00285909" w:rsidRDefault="002E6586" w:rsidP="002E6586">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2 gab.</w:t>
            </w:r>
          </w:p>
        </w:tc>
        <w:tc>
          <w:tcPr>
            <w:tcW w:w="1811" w:type="dxa"/>
          </w:tcPr>
          <w:p w14:paraId="255E5108"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2E5767EA"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E6586" w:rsidRPr="003B14D7" w14:paraId="579A9B57" w14:textId="77777777" w:rsidTr="001E73AB">
        <w:trPr>
          <w:trHeight w:val="564"/>
        </w:trPr>
        <w:tc>
          <w:tcPr>
            <w:tcW w:w="4503" w:type="dxa"/>
            <w:shd w:val="clear" w:color="auto" w:fill="auto"/>
            <w:vAlign w:val="center"/>
          </w:tcPr>
          <w:p w14:paraId="1602D128" w14:textId="64F79F0F" w:rsidR="002E6586" w:rsidRPr="00285909" w:rsidRDefault="002E6586" w:rsidP="00491D14">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 xml:space="preserve">Aruba </w:t>
            </w:r>
            <w:proofErr w:type="spellStart"/>
            <w:r w:rsidRPr="002E6586">
              <w:rPr>
                <w:rFonts w:ascii="Times New Roman" w:hAnsi="Times New Roman" w:cs="Times New Roman"/>
                <w:i/>
                <w:iCs/>
                <w:sz w:val="24"/>
                <w:szCs w:val="24"/>
                <w:lang w:eastAsia="lv-LV"/>
                <w14:ligatures w14:val="none"/>
              </w:rPr>
              <w:t>Central</w:t>
            </w:r>
            <w:proofErr w:type="spellEnd"/>
            <w:r w:rsidRPr="002E6586">
              <w:rPr>
                <w:rFonts w:ascii="Times New Roman" w:hAnsi="Times New Roman" w:cs="Times New Roman"/>
                <w:i/>
                <w:iCs/>
                <w:sz w:val="24"/>
                <w:szCs w:val="24"/>
                <w:lang w:eastAsia="lv-LV"/>
                <w14:ligatures w14:val="none"/>
              </w:rPr>
              <w:t xml:space="preserve"> portāla izveide un konfigurācijas izveide atbilstoši pasūtītāja norādījumiem;</w:t>
            </w:r>
          </w:p>
        </w:tc>
        <w:tc>
          <w:tcPr>
            <w:tcW w:w="1154" w:type="dxa"/>
            <w:shd w:val="clear" w:color="auto" w:fill="auto"/>
          </w:tcPr>
          <w:p w14:paraId="051EAC93" w14:textId="16C68AD6" w:rsidR="002E6586" w:rsidRPr="00285909" w:rsidRDefault="0095012B"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 gab.</w:t>
            </w:r>
          </w:p>
        </w:tc>
        <w:tc>
          <w:tcPr>
            <w:tcW w:w="1811" w:type="dxa"/>
          </w:tcPr>
          <w:p w14:paraId="04CF29FF"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1A8ABDA8"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E6586" w:rsidRPr="003B14D7" w14:paraId="59B653FC" w14:textId="77777777" w:rsidTr="001E73AB">
        <w:trPr>
          <w:trHeight w:val="564"/>
        </w:trPr>
        <w:tc>
          <w:tcPr>
            <w:tcW w:w="4503" w:type="dxa"/>
            <w:shd w:val="clear" w:color="auto" w:fill="auto"/>
            <w:vAlign w:val="center"/>
          </w:tcPr>
          <w:p w14:paraId="57AF8B4E" w14:textId="3DA370D5" w:rsidR="002E6586" w:rsidRPr="00285909" w:rsidRDefault="002E6586" w:rsidP="00491D14">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 xml:space="preserve">HP Aruba R8N86A un R8N87A komutatoru pieslēgšana esošajā tīklā un Aruba </w:t>
            </w:r>
            <w:proofErr w:type="spellStart"/>
            <w:r w:rsidRPr="002E6586">
              <w:rPr>
                <w:rFonts w:ascii="Times New Roman" w:hAnsi="Times New Roman" w:cs="Times New Roman"/>
                <w:i/>
                <w:iCs/>
                <w:sz w:val="24"/>
                <w:szCs w:val="24"/>
                <w:lang w:eastAsia="lv-LV"/>
                <w14:ligatures w14:val="none"/>
              </w:rPr>
              <w:t>central</w:t>
            </w:r>
            <w:proofErr w:type="spellEnd"/>
            <w:r w:rsidRPr="002E6586">
              <w:rPr>
                <w:rFonts w:ascii="Times New Roman" w:hAnsi="Times New Roman" w:cs="Times New Roman"/>
                <w:i/>
                <w:iCs/>
                <w:sz w:val="24"/>
                <w:szCs w:val="24"/>
                <w:lang w:eastAsia="lv-LV"/>
                <w14:ligatures w14:val="none"/>
              </w:rPr>
              <w:t>;</w:t>
            </w:r>
          </w:p>
        </w:tc>
        <w:tc>
          <w:tcPr>
            <w:tcW w:w="1154" w:type="dxa"/>
            <w:shd w:val="clear" w:color="auto" w:fill="auto"/>
          </w:tcPr>
          <w:p w14:paraId="048021C1" w14:textId="6810394E" w:rsidR="002E6586" w:rsidRPr="00285909" w:rsidRDefault="0095012B"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3 gab.</w:t>
            </w:r>
          </w:p>
        </w:tc>
        <w:tc>
          <w:tcPr>
            <w:tcW w:w="1811" w:type="dxa"/>
          </w:tcPr>
          <w:p w14:paraId="429BAA9A"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68ECA657"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E6586" w:rsidRPr="003B14D7" w14:paraId="6413549B" w14:textId="77777777" w:rsidTr="001E73AB">
        <w:trPr>
          <w:trHeight w:val="564"/>
        </w:trPr>
        <w:tc>
          <w:tcPr>
            <w:tcW w:w="4503" w:type="dxa"/>
            <w:shd w:val="clear" w:color="auto" w:fill="auto"/>
            <w:vAlign w:val="center"/>
          </w:tcPr>
          <w:p w14:paraId="4FAA5C41" w14:textId="4EE3217D" w:rsidR="002E6586" w:rsidRPr="00285909" w:rsidRDefault="002E6586" w:rsidP="00491D14">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 xml:space="preserve">HP Aruba AP-505 </w:t>
            </w:r>
            <w:proofErr w:type="spellStart"/>
            <w:r w:rsidRPr="002E6586">
              <w:rPr>
                <w:rFonts w:ascii="Times New Roman" w:hAnsi="Times New Roman" w:cs="Times New Roman"/>
                <w:i/>
                <w:iCs/>
                <w:sz w:val="24"/>
                <w:szCs w:val="24"/>
                <w:lang w:eastAsia="lv-LV"/>
                <w14:ligatures w14:val="none"/>
              </w:rPr>
              <w:t>WiFi</w:t>
            </w:r>
            <w:proofErr w:type="spellEnd"/>
            <w:r w:rsidRPr="002E6586">
              <w:rPr>
                <w:rFonts w:ascii="Times New Roman" w:hAnsi="Times New Roman" w:cs="Times New Roman"/>
                <w:i/>
                <w:iCs/>
                <w:sz w:val="24"/>
                <w:szCs w:val="24"/>
                <w:lang w:eastAsia="lv-LV"/>
                <w14:ligatures w14:val="none"/>
              </w:rPr>
              <w:t xml:space="preserve"> piekļuves punktu pieslēgšana esošajā tīklā un Aruba </w:t>
            </w:r>
            <w:proofErr w:type="spellStart"/>
            <w:r w:rsidRPr="002E6586">
              <w:rPr>
                <w:rFonts w:ascii="Times New Roman" w:hAnsi="Times New Roman" w:cs="Times New Roman"/>
                <w:i/>
                <w:iCs/>
                <w:sz w:val="24"/>
                <w:szCs w:val="24"/>
                <w:lang w:eastAsia="lv-LV"/>
                <w14:ligatures w14:val="none"/>
              </w:rPr>
              <w:t>central</w:t>
            </w:r>
            <w:proofErr w:type="spellEnd"/>
            <w:r w:rsidRPr="002E6586">
              <w:rPr>
                <w:rFonts w:ascii="Times New Roman" w:hAnsi="Times New Roman" w:cs="Times New Roman"/>
                <w:i/>
                <w:iCs/>
                <w:sz w:val="24"/>
                <w:szCs w:val="24"/>
                <w:lang w:eastAsia="lv-LV"/>
                <w14:ligatures w14:val="none"/>
              </w:rPr>
              <w:t>;</w:t>
            </w:r>
          </w:p>
        </w:tc>
        <w:tc>
          <w:tcPr>
            <w:tcW w:w="1154" w:type="dxa"/>
            <w:shd w:val="clear" w:color="auto" w:fill="auto"/>
          </w:tcPr>
          <w:p w14:paraId="55A21223" w14:textId="2F68D213" w:rsidR="002E6586" w:rsidRPr="00285909" w:rsidRDefault="0095012B"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14 gab.</w:t>
            </w:r>
          </w:p>
        </w:tc>
        <w:tc>
          <w:tcPr>
            <w:tcW w:w="1811" w:type="dxa"/>
          </w:tcPr>
          <w:p w14:paraId="459EB177"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740AF985"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E6586" w:rsidRPr="003B14D7" w14:paraId="38C3CBE9" w14:textId="77777777" w:rsidTr="001E73AB">
        <w:trPr>
          <w:trHeight w:val="564"/>
        </w:trPr>
        <w:tc>
          <w:tcPr>
            <w:tcW w:w="4503" w:type="dxa"/>
            <w:shd w:val="clear" w:color="auto" w:fill="auto"/>
            <w:vAlign w:val="center"/>
          </w:tcPr>
          <w:p w14:paraId="524D6A1E" w14:textId="43C2133D" w:rsidR="002E6586" w:rsidRPr="00285909" w:rsidRDefault="002E6586" w:rsidP="00491D14">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 xml:space="preserve">Uzstādīto komutatoru un </w:t>
            </w:r>
            <w:proofErr w:type="spellStart"/>
            <w:r w:rsidRPr="002E6586">
              <w:rPr>
                <w:rFonts w:ascii="Times New Roman" w:hAnsi="Times New Roman" w:cs="Times New Roman"/>
                <w:i/>
                <w:iCs/>
                <w:sz w:val="24"/>
                <w:szCs w:val="24"/>
                <w:lang w:eastAsia="lv-LV"/>
                <w14:ligatures w14:val="none"/>
              </w:rPr>
              <w:t>WiFi</w:t>
            </w:r>
            <w:proofErr w:type="spellEnd"/>
            <w:r w:rsidRPr="002E6586">
              <w:rPr>
                <w:rFonts w:ascii="Times New Roman" w:hAnsi="Times New Roman" w:cs="Times New Roman"/>
                <w:i/>
                <w:iCs/>
                <w:sz w:val="24"/>
                <w:szCs w:val="24"/>
                <w:lang w:eastAsia="lv-LV"/>
                <w14:ligatures w14:val="none"/>
              </w:rPr>
              <w:t xml:space="preserve"> piekļuves punktu konfigurēšana atbilstoši pasūtītāja norādījumiem;</w:t>
            </w:r>
          </w:p>
        </w:tc>
        <w:tc>
          <w:tcPr>
            <w:tcW w:w="1154" w:type="dxa"/>
            <w:shd w:val="clear" w:color="auto" w:fill="auto"/>
          </w:tcPr>
          <w:p w14:paraId="7EECE79F" w14:textId="7D7E42A7" w:rsidR="002E6586" w:rsidRPr="00285909" w:rsidRDefault="0095012B"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 gab.</w:t>
            </w:r>
          </w:p>
        </w:tc>
        <w:tc>
          <w:tcPr>
            <w:tcW w:w="1811" w:type="dxa"/>
          </w:tcPr>
          <w:p w14:paraId="617EC016"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569BF99C"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E6586" w:rsidRPr="003B14D7" w14:paraId="3D5F84E4" w14:textId="77777777" w:rsidTr="001E73AB">
        <w:trPr>
          <w:trHeight w:val="564"/>
        </w:trPr>
        <w:tc>
          <w:tcPr>
            <w:tcW w:w="4503" w:type="dxa"/>
            <w:shd w:val="clear" w:color="auto" w:fill="auto"/>
            <w:vAlign w:val="center"/>
          </w:tcPr>
          <w:p w14:paraId="454E7A4E" w14:textId="70F5AA34" w:rsidR="002E6586" w:rsidRPr="00285909" w:rsidRDefault="002E6586" w:rsidP="00491D14">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Pieslēgto iekārtu darbības testi;</w:t>
            </w:r>
          </w:p>
        </w:tc>
        <w:tc>
          <w:tcPr>
            <w:tcW w:w="1154" w:type="dxa"/>
            <w:shd w:val="clear" w:color="auto" w:fill="auto"/>
          </w:tcPr>
          <w:p w14:paraId="6EB6DF9F" w14:textId="09A0A660" w:rsidR="002E6586" w:rsidRPr="00285909" w:rsidRDefault="0095012B"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1 gab.</w:t>
            </w:r>
          </w:p>
        </w:tc>
        <w:tc>
          <w:tcPr>
            <w:tcW w:w="1811" w:type="dxa"/>
          </w:tcPr>
          <w:p w14:paraId="78ADC474"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3D569359"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E6586" w:rsidRPr="003B14D7" w14:paraId="4C5FF7A5" w14:textId="77777777" w:rsidTr="00285909">
        <w:trPr>
          <w:trHeight w:val="564"/>
        </w:trPr>
        <w:tc>
          <w:tcPr>
            <w:tcW w:w="4503" w:type="dxa"/>
            <w:shd w:val="clear" w:color="auto" w:fill="auto"/>
            <w:vAlign w:val="center"/>
          </w:tcPr>
          <w:p w14:paraId="3ACDD3D7" w14:textId="6079CD05" w:rsidR="002E6586" w:rsidRPr="00285909" w:rsidRDefault="002E6586" w:rsidP="00491D14">
            <w:pPr>
              <w:jc w:val="both"/>
              <w:rPr>
                <w:rFonts w:ascii="Times New Roman" w:hAnsi="Times New Roman" w:cs="Times New Roman"/>
                <w:i/>
                <w:iCs/>
                <w:sz w:val="24"/>
                <w:szCs w:val="24"/>
                <w:lang w:eastAsia="lv-LV"/>
                <w14:ligatures w14:val="none"/>
              </w:rPr>
            </w:pPr>
            <w:r w:rsidRPr="002E6586">
              <w:rPr>
                <w:rFonts w:ascii="Times New Roman" w:hAnsi="Times New Roman" w:cs="Times New Roman"/>
                <w:i/>
                <w:iCs/>
                <w:sz w:val="24"/>
                <w:szCs w:val="24"/>
                <w:lang w:eastAsia="lv-LV"/>
                <w14:ligatures w14:val="none"/>
              </w:rPr>
              <w:t>Pasūtītāja darbinieku apmācības (ne vairāk kā 5 cilvēki un ne ilgāk kā 3h).</w:t>
            </w:r>
          </w:p>
        </w:tc>
        <w:tc>
          <w:tcPr>
            <w:tcW w:w="1154" w:type="dxa"/>
            <w:shd w:val="clear" w:color="auto" w:fill="auto"/>
          </w:tcPr>
          <w:p w14:paraId="0544A10C" w14:textId="63CEA29B" w:rsidR="002E6586" w:rsidRPr="00285909" w:rsidRDefault="002E6586" w:rsidP="00491D14">
            <w:pPr>
              <w:jc w:val="center"/>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5 cilvēki</w:t>
            </w:r>
          </w:p>
        </w:tc>
        <w:tc>
          <w:tcPr>
            <w:tcW w:w="1811" w:type="dxa"/>
          </w:tcPr>
          <w:p w14:paraId="34E2F6D8" w14:textId="77777777" w:rsidR="002E6586" w:rsidRPr="003B14D7" w:rsidRDefault="002E6586" w:rsidP="00491D14">
            <w:pPr>
              <w:jc w:val="both"/>
              <w:rPr>
                <w:rFonts w:ascii="Times New Roman" w:hAnsi="Times New Roman" w:cs="Times New Roman"/>
                <w:sz w:val="24"/>
                <w:szCs w:val="24"/>
                <w:lang w:eastAsia="lv-LV"/>
                <w14:ligatures w14:val="none"/>
              </w:rPr>
            </w:pPr>
          </w:p>
        </w:tc>
        <w:tc>
          <w:tcPr>
            <w:tcW w:w="1571" w:type="dxa"/>
            <w:vAlign w:val="center"/>
          </w:tcPr>
          <w:p w14:paraId="022479C4" w14:textId="77777777" w:rsidR="002E6586" w:rsidRPr="003B14D7" w:rsidRDefault="002E6586" w:rsidP="00491D14">
            <w:pPr>
              <w:jc w:val="both"/>
              <w:rPr>
                <w:rFonts w:ascii="Times New Roman" w:hAnsi="Times New Roman" w:cs="Times New Roman"/>
                <w:sz w:val="24"/>
                <w:szCs w:val="24"/>
                <w:lang w:eastAsia="lv-LV"/>
                <w14:ligatures w14:val="none"/>
              </w:rPr>
            </w:pPr>
          </w:p>
        </w:tc>
      </w:tr>
      <w:tr w:rsidR="00285909" w:rsidRPr="003B14D7" w14:paraId="092A54EF" w14:textId="77777777" w:rsidTr="00491D14">
        <w:trPr>
          <w:trHeight w:val="564"/>
        </w:trPr>
        <w:tc>
          <w:tcPr>
            <w:tcW w:w="5657" w:type="dxa"/>
            <w:gridSpan w:val="2"/>
            <w:vAlign w:val="center"/>
          </w:tcPr>
          <w:p w14:paraId="577973FC" w14:textId="77777777" w:rsidR="00285909" w:rsidRPr="003B14D7" w:rsidRDefault="00285909" w:rsidP="00491D14">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Cena bez PVN, EUR:</w:t>
            </w:r>
          </w:p>
        </w:tc>
        <w:tc>
          <w:tcPr>
            <w:tcW w:w="1811" w:type="dxa"/>
          </w:tcPr>
          <w:p w14:paraId="69638042"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293C4B87"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1DAE7F60" w14:textId="77777777" w:rsidTr="00491D14">
        <w:trPr>
          <w:trHeight w:val="564"/>
        </w:trPr>
        <w:tc>
          <w:tcPr>
            <w:tcW w:w="5657" w:type="dxa"/>
            <w:gridSpan w:val="2"/>
            <w:vAlign w:val="center"/>
          </w:tcPr>
          <w:p w14:paraId="380914F7" w14:textId="77777777" w:rsidR="00285909" w:rsidRPr="003B14D7" w:rsidRDefault="00285909" w:rsidP="00491D14">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PVN summa, EUR:</w:t>
            </w:r>
          </w:p>
        </w:tc>
        <w:tc>
          <w:tcPr>
            <w:tcW w:w="1811" w:type="dxa"/>
          </w:tcPr>
          <w:p w14:paraId="4F760DCA"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7EFBD1D9" w14:textId="77777777" w:rsidR="00285909" w:rsidRPr="003B14D7" w:rsidRDefault="00285909" w:rsidP="00491D14">
            <w:pPr>
              <w:jc w:val="both"/>
              <w:rPr>
                <w:rFonts w:ascii="Times New Roman" w:hAnsi="Times New Roman" w:cs="Times New Roman"/>
                <w:sz w:val="24"/>
                <w:szCs w:val="24"/>
                <w:lang w:eastAsia="lv-LV"/>
                <w14:ligatures w14:val="none"/>
              </w:rPr>
            </w:pPr>
          </w:p>
        </w:tc>
      </w:tr>
      <w:tr w:rsidR="00285909" w:rsidRPr="003B14D7" w14:paraId="486316EE" w14:textId="77777777" w:rsidTr="00491D14">
        <w:trPr>
          <w:trHeight w:val="564"/>
        </w:trPr>
        <w:tc>
          <w:tcPr>
            <w:tcW w:w="5657" w:type="dxa"/>
            <w:gridSpan w:val="2"/>
            <w:vAlign w:val="center"/>
          </w:tcPr>
          <w:p w14:paraId="4A593DFF" w14:textId="77777777" w:rsidR="00285909" w:rsidRPr="003B14D7" w:rsidRDefault="00285909" w:rsidP="00491D14">
            <w:pPr>
              <w:jc w:val="right"/>
              <w:rPr>
                <w:rFonts w:ascii="Times New Roman" w:hAnsi="Times New Roman" w:cs="Times New Roman"/>
                <w:sz w:val="24"/>
                <w:szCs w:val="24"/>
                <w:lang w:eastAsia="lv-LV"/>
                <w14:ligatures w14:val="none"/>
              </w:rPr>
            </w:pPr>
            <w:r w:rsidRPr="003B14D7">
              <w:rPr>
                <w:rFonts w:ascii="Times New Roman" w:hAnsi="Times New Roman" w:cs="Times New Roman"/>
                <w:sz w:val="24"/>
                <w:szCs w:val="24"/>
                <w:lang w:eastAsia="lv-LV"/>
                <w14:ligatures w14:val="none"/>
              </w:rPr>
              <w:t>Kopējā cena ar PVN, EUR:</w:t>
            </w:r>
          </w:p>
        </w:tc>
        <w:tc>
          <w:tcPr>
            <w:tcW w:w="1811" w:type="dxa"/>
          </w:tcPr>
          <w:p w14:paraId="5CAC3B59" w14:textId="77777777" w:rsidR="00285909" w:rsidRPr="003B14D7" w:rsidRDefault="00285909" w:rsidP="00491D14">
            <w:pPr>
              <w:jc w:val="both"/>
              <w:rPr>
                <w:rFonts w:ascii="Times New Roman" w:hAnsi="Times New Roman" w:cs="Times New Roman"/>
                <w:sz w:val="24"/>
                <w:szCs w:val="24"/>
                <w:lang w:eastAsia="lv-LV"/>
                <w14:ligatures w14:val="none"/>
              </w:rPr>
            </w:pPr>
          </w:p>
        </w:tc>
        <w:tc>
          <w:tcPr>
            <w:tcW w:w="1571" w:type="dxa"/>
            <w:vAlign w:val="center"/>
          </w:tcPr>
          <w:p w14:paraId="566DABC2" w14:textId="77777777" w:rsidR="00285909" w:rsidRPr="003B14D7" w:rsidRDefault="00285909" w:rsidP="00491D14">
            <w:pPr>
              <w:jc w:val="both"/>
              <w:rPr>
                <w:rFonts w:ascii="Times New Roman" w:hAnsi="Times New Roman" w:cs="Times New Roman"/>
                <w:sz w:val="24"/>
                <w:szCs w:val="24"/>
                <w:lang w:eastAsia="lv-LV"/>
                <w14:ligatures w14:val="none"/>
              </w:rPr>
            </w:pPr>
          </w:p>
        </w:tc>
      </w:tr>
    </w:tbl>
    <w:p w14:paraId="26C87C7E" w14:textId="77777777" w:rsidR="00285909" w:rsidRDefault="00285909" w:rsidP="00BC3CE1">
      <w:pPr>
        <w:spacing w:after="0"/>
        <w:jc w:val="both"/>
        <w:rPr>
          <w:rFonts w:ascii="Times New Roman" w:hAnsi="Times New Roman" w:cs="Times New Roman"/>
          <w:kern w:val="0"/>
          <w:sz w:val="24"/>
          <w:szCs w:val="24"/>
          <w:lang w:eastAsia="lv-LV"/>
          <w14:ligatures w14:val="none"/>
        </w:rPr>
      </w:pPr>
    </w:p>
    <w:p w14:paraId="2603C7FA" w14:textId="77777777" w:rsidR="00285909" w:rsidRDefault="00285909" w:rsidP="00BC3CE1">
      <w:pPr>
        <w:spacing w:after="0"/>
        <w:jc w:val="both"/>
        <w:rPr>
          <w:rFonts w:ascii="Times New Roman" w:hAnsi="Times New Roman" w:cs="Times New Roman"/>
          <w:kern w:val="0"/>
          <w:sz w:val="24"/>
          <w:szCs w:val="24"/>
          <w:lang w:eastAsia="lv-LV"/>
          <w14:ligatures w14:val="none"/>
        </w:rPr>
      </w:pPr>
    </w:p>
    <w:p w14:paraId="0D8352D9" w14:textId="77777777" w:rsidR="00285909" w:rsidRPr="00447CC2" w:rsidRDefault="00285909" w:rsidP="00BC3CE1">
      <w:pPr>
        <w:spacing w:after="0"/>
        <w:jc w:val="both"/>
        <w:rPr>
          <w:rFonts w:ascii="Times New Roman" w:hAnsi="Times New Roman" w:cs="Times New Roman"/>
          <w:kern w:val="0"/>
          <w:sz w:val="24"/>
          <w:szCs w:val="24"/>
          <w:lang w:eastAsia="lv-LV"/>
          <w14:ligatures w14:val="none"/>
        </w:rPr>
      </w:pPr>
    </w:p>
    <w:p w14:paraId="0895B0D9" w14:textId="77777777" w:rsidR="00BC3CE1" w:rsidRPr="00447CC2" w:rsidRDefault="00BC3CE1" w:rsidP="00447CC2">
      <w:pPr>
        <w:spacing w:after="0"/>
        <w:ind w:right="-1"/>
        <w:jc w:val="both"/>
        <w:rPr>
          <w:rFonts w:ascii="Times New Roman" w:hAnsi="Times New Roman" w:cs="Times New Roman"/>
          <w:i/>
          <w:kern w:val="0"/>
          <w:sz w:val="24"/>
          <w:szCs w:val="24"/>
          <w:lang w:eastAsia="lv-LV"/>
          <w14:ligatures w14:val="none"/>
        </w:rPr>
      </w:pPr>
      <w:r w:rsidRPr="00447CC2">
        <w:rPr>
          <w:rFonts w:ascii="Times New Roman" w:hAnsi="Times New Roman" w:cs="Times New Roman"/>
          <w:kern w:val="0"/>
          <w:sz w:val="24"/>
          <w:szCs w:val="24"/>
          <w:lang w:eastAsia="lv-LV"/>
          <w14:ligatures w14:val="none"/>
        </w:rPr>
        <w:t>Apliecinu, ka Finanšu piedāvājumā piedāvātajā cenā ievērtētas un iekļautas visas ar standarta pakalpojuma sniegšanu saistītās izmaksas, tai skaitā, darbaspēka, tehnisko resursu, transporta izmaksas, kā arī peļņa, iespējamie riski (to novēršanas vai samazināšanas) un citas iespējamās ar pakalpojuma sniegšanu saistītās izmaksas, ietverot visus piemērojamos nodokļus, izņemot pievienotās vērtības nodokli. Apzinos, ka nebūs tiesību pieprasīt piedāvātās līgumcenas paaugstināšanu un pasūtītājs nemaksās vairāk, nekā noteiktā līgumcena.</w:t>
      </w:r>
    </w:p>
    <w:p w14:paraId="71AE3857" w14:textId="77777777" w:rsidR="00BC3CE1" w:rsidRPr="00447CC2"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p w14:paraId="43B454B2" w14:textId="77777777" w:rsidR="00BC3CE1" w:rsidRPr="003B14D7" w:rsidRDefault="00BC3CE1" w:rsidP="00BC3CE1">
      <w:pPr>
        <w:spacing w:after="0" w:line="240" w:lineRule="auto"/>
        <w:jc w:val="both"/>
        <w:rPr>
          <w:rFonts w:ascii="Times New Roman" w:eastAsia="Times New Roman" w:hAnsi="Times New Roman" w:cs="Times New Roman"/>
          <w:kern w:val="0"/>
          <w:sz w:val="24"/>
          <w:szCs w:val="24"/>
          <w:lang w:eastAsia="lv-LV"/>
          <w14:ligatures w14:val="none"/>
        </w:rPr>
      </w:pPr>
    </w:p>
    <w:tbl>
      <w:tblPr>
        <w:tblStyle w:val="Reatabula"/>
        <w:tblW w:w="9039" w:type="dxa"/>
        <w:tblLook w:val="04A0" w:firstRow="1" w:lastRow="0" w:firstColumn="1" w:lastColumn="0" w:noHBand="0" w:noVBand="1"/>
      </w:tblPr>
      <w:tblGrid>
        <w:gridCol w:w="2257"/>
        <w:gridCol w:w="6782"/>
      </w:tblGrid>
      <w:tr w:rsidR="00BC3CE1" w:rsidRPr="003B14D7" w14:paraId="258F0950" w14:textId="77777777" w:rsidTr="00BC3CE1">
        <w:tc>
          <w:tcPr>
            <w:tcW w:w="2257" w:type="dxa"/>
          </w:tcPr>
          <w:p w14:paraId="78220A80"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Vārds, uzvārds:</w:t>
            </w:r>
          </w:p>
        </w:tc>
        <w:tc>
          <w:tcPr>
            <w:tcW w:w="6782" w:type="dxa"/>
          </w:tcPr>
          <w:p w14:paraId="4CF9C889" w14:textId="77777777" w:rsidR="00BC3CE1" w:rsidRPr="003B14D7" w:rsidRDefault="00BC3CE1" w:rsidP="00837DE3">
            <w:pPr>
              <w:jc w:val="both"/>
              <w:rPr>
                <w:rFonts w:ascii="Times New Roman" w:eastAsia="Times New Roman" w:hAnsi="Times New Roman" w:cs="Times New Roman"/>
                <w:i/>
                <w:sz w:val="24"/>
                <w:szCs w:val="24"/>
                <w:lang w:eastAsia="lv-LV"/>
                <w14:ligatures w14:val="none"/>
              </w:rPr>
            </w:pPr>
            <w:r w:rsidRPr="003B14D7">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BC3CE1" w:rsidRPr="003B14D7" w14:paraId="7FDD0AE8" w14:textId="77777777" w:rsidTr="00BC3CE1">
        <w:tc>
          <w:tcPr>
            <w:tcW w:w="2257" w:type="dxa"/>
          </w:tcPr>
          <w:p w14:paraId="7B64F7DC"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Amats:</w:t>
            </w:r>
          </w:p>
        </w:tc>
        <w:tc>
          <w:tcPr>
            <w:tcW w:w="6782" w:type="dxa"/>
          </w:tcPr>
          <w:p w14:paraId="6B859CCB"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r w:rsidR="00BC3CE1" w:rsidRPr="003B14D7" w14:paraId="61E851D3" w14:textId="77777777" w:rsidTr="00BC3CE1">
        <w:tc>
          <w:tcPr>
            <w:tcW w:w="2257" w:type="dxa"/>
          </w:tcPr>
          <w:p w14:paraId="5DF86D86" w14:textId="77777777" w:rsidR="00BC3CE1" w:rsidRPr="003B14D7" w:rsidRDefault="00BC3CE1" w:rsidP="00837DE3">
            <w:pPr>
              <w:jc w:val="both"/>
              <w:rPr>
                <w:rFonts w:ascii="Times New Roman" w:eastAsia="Times New Roman" w:hAnsi="Times New Roman" w:cs="Times New Roman"/>
                <w:b/>
                <w:sz w:val="24"/>
                <w:szCs w:val="24"/>
                <w:lang w:eastAsia="lv-LV"/>
                <w14:ligatures w14:val="none"/>
              </w:rPr>
            </w:pPr>
            <w:r w:rsidRPr="003B14D7">
              <w:rPr>
                <w:rFonts w:ascii="Times New Roman" w:eastAsia="Times New Roman" w:hAnsi="Times New Roman" w:cs="Times New Roman"/>
                <w:b/>
                <w:sz w:val="24"/>
                <w:szCs w:val="24"/>
                <w:lang w:eastAsia="lv-LV"/>
                <w14:ligatures w14:val="none"/>
              </w:rPr>
              <w:t>Paraksts:</w:t>
            </w:r>
          </w:p>
        </w:tc>
        <w:tc>
          <w:tcPr>
            <w:tcW w:w="6782" w:type="dxa"/>
          </w:tcPr>
          <w:p w14:paraId="1E8EA8A4" w14:textId="77777777" w:rsidR="00BC3CE1" w:rsidRPr="003B14D7" w:rsidRDefault="00BC3CE1" w:rsidP="00837DE3">
            <w:pPr>
              <w:jc w:val="both"/>
              <w:rPr>
                <w:rFonts w:ascii="Times New Roman" w:eastAsia="Times New Roman" w:hAnsi="Times New Roman" w:cs="Times New Roman"/>
                <w:sz w:val="24"/>
                <w:szCs w:val="24"/>
                <w:lang w:eastAsia="lv-LV"/>
                <w14:ligatures w14:val="none"/>
              </w:rPr>
            </w:pPr>
          </w:p>
        </w:tc>
      </w:tr>
    </w:tbl>
    <w:p w14:paraId="08A4BC8B" w14:textId="77777777" w:rsidR="00324FB8" w:rsidRDefault="00324FB8"/>
    <w:sectPr w:rsidR="00324FB8" w:rsidSect="00447CC2">
      <w:pgSz w:w="11906" w:h="16838"/>
      <w:pgMar w:top="1134" w:right="1134" w:bottom="1134" w:left="1701" w:header="709"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69BA246" w14:textId="77777777" w:rsidR="00E8251B" w:rsidRDefault="00E8251B" w:rsidP="00321CDD">
      <w:pPr>
        <w:spacing w:after="0" w:line="240" w:lineRule="auto"/>
      </w:pPr>
      <w:r>
        <w:separator/>
      </w:r>
    </w:p>
  </w:endnote>
  <w:endnote w:type="continuationSeparator" w:id="0">
    <w:p w14:paraId="1F6768CF" w14:textId="77777777" w:rsidR="00E8251B" w:rsidRDefault="00E8251B" w:rsidP="00321C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DE1DAD5" w14:textId="77777777" w:rsidR="00E8251B" w:rsidRDefault="00E8251B" w:rsidP="00321CDD">
      <w:pPr>
        <w:spacing w:after="0" w:line="240" w:lineRule="auto"/>
      </w:pPr>
      <w:r>
        <w:separator/>
      </w:r>
    </w:p>
  </w:footnote>
  <w:footnote w:type="continuationSeparator" w:id="0">
    <w:p w14:paraId="17590DFD" w14:textId="77777777" w:rsidR="00E8251B" w:rsidRDefault="00E8251B" w:rsidP="00321CDD">
      <w:pPr>
        <w:spacing w:after="0" w:line="240" w:lineRule="auto"/>
      </w:pPr>
      <w:r>
        <w:continuationSeparator/>
      </w:r>
    </w:p>
  </w:footnote>
  <w:footnote w:id="1">
    <w:p w14:paraId="7676F200" w14:textId="72876D03" w:rsidR="00321CDD" w:rsidRDefault="00321CDD">
      <w:pPr>
        <w:pStyle w:val="Vresteksts"/>
      </w:pPr>
      <w:r>
        <w:rPr>
          <w:rStyle w:val="Vresatsauce"/>
        </w:rPr>
        <w:footnoteRef/>
      </w:r>
      <w:r>
        <w:t xml:space="preserve"> </w:t>
      </w:r>
      <w:r w:rsidRPr="000C0C7F">
        <w:rPr>
          <w:rFonts w:ascii="Times New Roman" w:hAnsi="Times New Roman" w:cs="Times New Roman"/>
        </w:rPr>
        <w:t xml:space="preserve">Aizpilda </w:t>
      </w:r>
      <w:r>
        <w:rPr>
          <w:rFonts w:ascii="Times New Roman" w:hAnsi="Times New Roman" w:cs="Times New Roman"/>
        </w:rPr>
        <w:t>P</w:t>
      </w:r>
      <w:r w:rsidRPr="000C0C7F">
        <w:rPr>
          <w:rFonts w:ascii="Times New Roman" w:hAnsi="Times New Roman" w:cs="Times New Roman"/>
        </w:rPr>
        <w:t>retendents, katrā ailē ierakstot “</w:t>
      </w:r>
      <w:r w:rsidRPr="000C0C7F">
        <w:rPr>
          <w:rFonts w:ascii="Times New Roman" w:hAnsi="Times New Roman" w:cs="Times New Roman"/>
          <w:b/>
          <w:bCs/>
        </w:rPr>
        <w:t>NODROŠINĀSIM</w:t>
      </w:r>
      <w:r w:rsidRPr="000C0C7F">
        <w:rPr>
          <w:rFonts w:ascii="Times New Roman" w:hAnsi="Times New Roman" w:cs="Times New Roman"/>
        </w:rPr>
        <w:t>”, vai “</w:t>
      </w:r>
      <w:r w:rsidRPr="000C0C7F">
        <w:rPr>
          <w:rFonts w:ascii="Times New Roman" w:hAnsi="Times New Roman" w:cs="Times New Roman"/>
          <w:b/>
          <w:bCs/>
        </w:rPr>
        <w:t>PIEKRĪTAM</w:t>
      </w:r>
      <w:r w:rsidRPr="000C0C7F">
        <w:rPr>
          <w:rFonts w:ascii="Times New Roman" w:hAnsi="Times New Roman" w:cs="Times New Roman"/>
        </w:rPr>
        <w:t>”, vai “</w:t>
      </w:r>
      <w:r w:rsidRPr="000C0C7F">
        <w:rPr>
          <w:rFonts w:ascii="Times New Roman" w:hAnsi="Times New Roman" w:cs="Times New Roman"/>
          <w:b/>
          <w:bCs/>
        </w:rPr>
        <w:t>APLIECINĀM</w:t>
      </w:r>
      <w:r w:rsidRPr="000C0C7F">
        <w:rPr>
          <w:rFonts w:ascii="Times New Roman" w:hAnsi="Times New Roman" w:cs="Times New Roman"/>
        </w:rPr>
        <w:t>”, vai citādi raksturojot savas spējas nodrošināt prasību ievērošanu.</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A73344"/>
    <w:multiLevelType w:val="hybridMultilevel"/>
    <w:tmpl w:val="F5D240F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175D7413"/>
    <w:multiLevelType w:val="multilevel"/>
    <w:tmpl w:val="3F169114"/>
    <w:lvl w:ilvl="0">
      <w:start w:val="1"/>
      <w:numFmt w:val="decimal"/>
      <w:lvlText w:val="%1."/>
      <w:lvlJc w:val="left"/>
      <w:pPr>
        <w:ind w:left="720" w:hanging="360"/>
      </w:pPr>
      <w:rPr>
        <w:rFonts w:asciiTheme="minorHAnsi" w:hAnsiTheme="minorHAnsi"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9CD03CF"/>
    <w:multiLevelType w:val="hybridMultilevel"/>
    <w:tmpl w:val="FE2224D8"/>
    <w:lvl w:ilvl="0" w:tplc="0426000F">
      <w:start w:val="1"/>
      <w:numFmt w:val="decimal"/>
      <w:lvlText w:val="%1."/>
      <w:lvlJc w:val="left"/>
      <w:pPr>
        <w:ind w:left="1080" w:hanging="72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19F052C5"/>
    <w:multiLevelType w:val="hybridMultilevel"/>
    <w:tmpl w:val="1BC01A3C"/>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1E4C04A6"/>
    <w:multiLevelType w:val="hybridMultilevel"/>
    <w:tmpl w:val="EAE26F72"/>
    <w:lvl w:ilvl="0" w:tplc="F52AEB68">
      <w:start w:val="1"/>
      <w:numFmt w:val="decimal"/>
      <w:lvlText w:val="%1."/>
      <w:lvlJc w:val="left"/>
      <w:pPr>
        <w:ind w:left="1020" w:hanging="360"/>
      </w:pPr>
    </w:lvl>
    <w:lvl w:ilvl="1" w:tplc="9CDAE8A8">
      <w:start w:val="1"/>
      <w:numFmt w:val="decimal"/>
      <w:lvlText w:val="%2."/>
      <w:lvlJc w:val="left"/>
      <w:pPr>
        <w:ind w:left="1020" w:hanging="360"/>
      </w:pPr>
    </w:lvl>
    <w:lvl w:ilvl="2" w:tplc="307C53FC">
      <w:start w:val="1"/>
      <w:numFmt w:val="decimal"/>
      <w:lvlText w:val="%3."/>
      <w:lvlJc w:val="left"/>
      <w:pPr>
        <w:ind w:left="1020" w:hanging="360"/>
      </w:pPr>
    </w:lvl>
    <w:lvl w:ilvl="3" w:tplc="7A126D6E">
      <w:start w:val="1"/>
      <w:numFmt w:val="decimal"/>
      <w:lvlText w:val="%4."/>
      <w:lvlJc w:val="left"/>
      <w:pPr>
        <w:ind w:left="1020" w:hanging="360"/>
      </w:pPr>
    </w:lvl>
    <w:lvl w:ilvl="4" w:tplc="B2D8A4CC">
      <w:start w:val="1"/>
      <w:numFmt w:val="decimal"/>
      <w:lvlText w:val="%5."/>
      <w:lvlJc w:val="left"/>
      <w:pPr>
        <w:ind w:left="1020" w:hanging="360"/>
      </w:pPr>
    </w:lvl>
    <w:lvl w:ilvl="5" w:tplc="D45ED75A">
      <w:start w:val="1"/>
      <w:numFmt w:val="decimal"/>
      <w:lvlText w:val="%6."/>
      <w:lvlJc w:val="left"/>
      <w:pPr>
        <w:ind w:left="1020" w:hanging="360"/>
      </w:pPr>
    </w:lvl>
    <w:lvl w:ilvl="6" w:tplc="1220C08E">
      <w:start w:val="1"/>
      <w:numFmt w:val="decimal"/>
      <w:lvlText w:val="%7."/>
      <w:lvlJc w:val="left"/>
      <w:pPr>
        <w:ind w:left="1020" w:hanging="360"/>
      </w:pPr>
    </w:lvl>
    <w:lvl w:ilvl="7" w:tplc="C380A8B6">
      <w:start w:val="1"/>
      <w:numFmt w:val="decimal"/>
      <w:lvlText w:val="%8."/>
      <w:lvlJc w:val="left"/>
      <w:pPr>
        <w:ind w:left="1020" w:hanging="360"/>
      </w:pPr>
    </w:lvl>
    <w:lvl w:ilvl="8" w:tplc="CBFC2B8E">
      <w:start w:val="1"/>
      <w:numFmt w:val="decimal"/>
      <w:lvlText w:val="%9."/>
      <w:lvlJc w:val="left"/>
      <w:pPr>
        <w:ind w:left="1020" w:hanging="360"/>
      </w:pPr>
    </w:lvl>
  </w:abstractNum>
  <w:abstractNum w:abstractNumId="5" w15:restartNumberingAfterBreak="0">
    <w:nsid w:val="25A97F52"/>
    <w:multiLevelType w:val="hybridMultilevel"/>
    <w:tmpl w:val="DF567D16"/>
    <w:lvl w:ilvl="0" w:tplc="FFFFFFFF">
      <w:start w:val="1"/>
      <w:numFmt w:val="decimal"/>
      <w:lvlText w:val="%1."/>
      <w:lvlJc w:val="left"/>
      <w:pPr>
        <w:ind w:left="720" w:hanging="360"/>
      </w:pPr>
      <w:rPr>
        <w:rFonts w:asciiTheme="minorHAnsi" w:hAnsiTheme="minorHAnsi" w:cstheme="minorBidi"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2E262AF8"/>
    <w:multiLevelType w:val="hybridMultilevel"/>
    <w:tmpl w:val="83C8FAEE"/>
    <w:lvl w:ilvl="0" w:tplc="15DC0544">
      <w:numFmt w:val="bullet"/>
      <w:lvlText w:val="-"/>
      <w:lvlJc w:val="left"/>
      <w:pPr>
        <w:ind w:left="1080" w:hanging="72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301254F5"/>
    <w:multiLevelType w:val="hybridMultilevel"/>
    <w:tmpl w:val="F4A4F042"/>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37ED4249"/>
    <w:multiLevelType w:val="hybridMultilevel"/>
    <w:tmpl w:val="65141560"/>
    <w:lvl w:ilvl="0" w:tplc="0426000F">
      <w:start w:val="1"/>
      <w:numFmt w:val="decimal"/>
      <w:lvlText w:val="%1."/>
      <w:lvlJc w:val="left"/>
      <w:pPr>
        <w:ind w:left="1080" w:hanging="360"/>
      </w:p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9" w15:restartNumberingAfterBreak="0">
    <w:nsid w:val="38EE49D5"/>
    <w:multiLevelType w:val="hybridMultilevel"/>
    <w:tmpl w:val="AA946B6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3E4811E0"/>
    <w:multiLevelType w:val="hybridMultilevel"/>
    <w:tmpl w:val="7A3E3C0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FC117F0"/>
    <w:multiLevelType w:val="hybridMultilevel"/>
    <w:tmpl w:val="65D64B0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433C1A0B"/>
    <w:multiLevelType w:val="multilevel"/>
    <w:tmpl w:val="DC1A6C24"/>
    <w:lvl w:ilvl="0">
      <w:start w:val="1"/>
      <w:numFmt w:val="decimal"/>
      <w:lvlText w:val="%1."/>
      <w:lvlJc w:val="left"/>
      <w:pPr>
        <w:ind w:left="720" w:hanging="360"/>
      </w:pPr>
      <w:rPr>
        <w:rFonts w:hint="default"/>
      </w:rPr>
    </w:lvl>
    <w:lvl w:ilvl="1">
      <w:start w:val="1"/>
      <w:numFmt w:val="decimal"/>
      <w:isLgl/>
      <w:lvlText w:val="%1.%2."/>
      <w:lvlJc w:val="left"/>
      <w:pPr>
        <w:ind w:left="846" w:hanging="420"/>
      </w:pPr>
      <w:rPr>
        <w:rFonts w:hint="default"/>
      </w:rPr>
    </w:lvl>
    <w:lvl w:ilvl="2">
      <w:start w:val="1"/>
      <w:numFmt w:val="decimal"/>
      <w:isLgl/>
      <w:lvlText w:val="%1.%2.%3."/>
      <w:lvlJc w:val="left"/>
      <w:pPr>
        <w:ind w:left="1212" w:hanging="720"/>
      </w:pPr>
      <w:rPr>
        <w:rFonts w:hint="default"/>
      </w:rPr>
    </w:lvl>
    <w:lvl w:ilvl="3">
      <w:start w:val="1"/>
      <w:numFmt w:val="decimal"/>
      <w:isLgl/>
      <w:lvlText w:val="%1.%2.%3.%4."/>
      <w:lvlJc w:val="left"/>
      <w:pPr>
        <w:ind w:left="1278" w:hanging="720"/>
      </w:pPr>
      <w:rPr>
        <w:rFonts w:hint="default"/>
      </w:rPr>
    </w:lvl>
    <w:lvl w:ilvl="4">
      <w:start w:val="1"/>
      <w:numFmt w:val="decimal"/>
      <w:isLgl/>
      <w:lvlText w:val="%1.%2.%3.%4.%5."/>
      <w:lvlJc w:val="left"/>
      <w:pPr>
        <w:ind w:left="1704" w:hanging="1080"/>
      </w:pPr>
      <w:rPr>
        <w:rFonts w:hint="default"/>
      </w:rPr>
    </w:lvl>
    <w:lvl w:ilvl="5">
      <w:start w:val="1"/>
      <w:numFmt w:val="decimal"/>
      <w:isLgl/>
      <w:lvlText w:val="%1.%2.%3.%4.%5.%6."/>
      <w:lvlJc w:val="left"/>
      <w:pPr>
        <w:ind w:left="1770" w:hanging="1080"/>
      </w:pPr>
      <w:rPr>
        <w:rFonts w:hint="default"/>
      </w:rPr>
    </w:lvl>
    <w:lvl w:ilvl="6">
      <w:start w:val="1"/>
      <w:numFmt w:val="decimal"/>
      <w:isLgl/>
      <w:lvlText w:val="%1.%2.%3.%4.%5.%6.%7."/>
      <w:lvlJc w:val="left"/>
      <w:pPr>
        <w:ind w:left="2196" w:hanging="1440"/>
      </w:pPr>
      <w:rPr>
        <w:rFonts w:hint="default"/>
      </w:rPr>
    </w:lvl>
    <w:lvl w:ilvl="7">
      <w:start w:val="1"/>
      <w:numFmt w:val="decimal"/>
      <w:isLgl/>
      <w:lvlText w:val="%1.%2.%3.%4.%5.%6.%7.%8."/>
      <w:lvlJc w:val="left"/>
      <w:pPr>
        <w:ind w:left="2262" w:hanging="1440"/>
      </w:pPr>
      <w:rPr>
        <w:rFonts w:hint="default"/>
      </w:rPr>
    </w:lvl>
    <w:lvl w:ilvl="8">
      <w:start w:val="1"/>
      <w:numFmt w:val="decimal"/>
      <w:isLgl/>
      <w:lvlText w:val="%1.%2.%3.%4.%5.%6.%7.%8.%9."/>
      <w:lvlJc w:val="left"/>
      <w:pPr>
        <w:ind w:left="2688" w:hanging="1800"/>
      </w:pPr>
      <w:rPr>
        <w:rFonts w:hint="default"/>
      </w:rPr>
    </w:lvl>
  </w:abstractNum>
  <w:abstractNum w:abstractNumId="13" w15:restartNumberingAfterBreak="0">
    <w:nsid w:val="443847F7"/>
    <w:multiLevelType w:val="hybridMultilevel"/>
    <w:tmpl w:val="170A3A8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4" w15:restartNumberingAfterBreak="0">
    <w:nsid w:val="46F032BA"/>
    <w:multiLevelType w:val="hybridMultilevel"/>
    <w:tmpl w:val="99340EC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8386283"/>
    <w:multiLevelType w:val="hybridMultilevel"/>
    <w:tmpl w:val="CD4086B0"/>
    <w:lvl w:ilvl="0" w:tplc="0426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42975BB"/>
    <w:multiLevelType w:val="hybridMultilevel"/>
    <w:tmpl w:val="C512D1BA"/>
    <w:lvl w:ilvl="0" w:tplc="70A83CAC">
      <w:start w:val="1"/>
      <w:numFmt w:val="decimal"/>
      <w:lvlText w:val="%1."/>
      <w:lvlJc w:val="left"/>
      <w:pPr>
        <w:ind w:left="1020" w:hanging="360"/>
      </w:pPr>
    </w:lvl>
    <w:lvl w:ilvl="1" w:tplc="01743F62">
      <w:start w:val="1"/>
      <w:numFmt w:val="decimal"/>
      <w:lvlText w:val="%2."/>
      <w:lvlJc w:val="left"/>
      <w:pPr>
        <w:ind w:left="1020" w:hanging="360"/>
      </w:pPr>
    </w:lvl>
    <w:lvl w:ilvl="2" w:tplc="0616B2E2">
      <w:start w:val="1"/>
      <w:numFmt w:val="decimal"/>
      <w:lvlText w:val="%3."/>
      <w:lvlJc w:val="left"/>
      <w:pPr>
        <w:ind w:left="1020" w:hanging="360"/>
      </w:pPr>
    </w:lvl>
    <w:lvl w:ilvl="3" w:tplc="3704DFD2">
      <w:start w:val="1"/>
      <w:numFmt w:val="decimal"/>
      <w:lvlText w:val="%4."/>
      <w:lvlJc w:val="left"/>
      <w:pPr>
        <w:ind w:left="1020" w:hanging="360"/>
      </w:pPr>
    </w:lvl>
    <w:lvl w:ilvl="4" w:tplc="1A7EDD6E">
      <w:start w:val="1"/>
      <w:numFmt w:val="decimal"/>
      <w:lvlText w:val="%5."/>
      <w:lvlJc w:val="left"/>
      <w:pPr>
        <w:ind w:left="1020" w:hanging="360"/>
      </w:pPr>
    </w:lvl>
    <w:lvl w:ilvl="5" w:tplc="717E6C20">
      <w:start w:val="1"/>
      <w:numFmt w:val="decimal"/>
      <w:lvlText w:val="%6."/>
      <w:lvlJc w:val="left"/>
      <w:pPr>
        <w:ind w:left="1020" w:hanging="360"/>
      </w:pPr>
    </w:lvl>
    <w:lvl w:ilvl="6" w:tplc="78FE3A9C">
      <w:start w:val="1"/>
      <w:numFmt w:val="decimal"/>
      <w:lvlText w:val="%7."/>
      <w:lvlJc w:val="left"/>
      <w:pPr>
        <w:ind w:left="1020" w:hanging="360"/>
      </w:pPr>
    </w:lvl>
    <w:lvl w:ilvl="7" w:tplc="E3442666">
      <w:start w:val="1"/>
      <w:numFmt w:val="decimal"/>
      <w:lvlText w:val="%8."/>
      <w:lvlJc w:val="left"/>
      <w:pPr>
        <w:ind w:left="1020" w:hanging="360"/>
      </w:pPr>
    </w:lvl>
    <w:lvl w:ilvl="8" w:tplc="8CAAC450">
      <w:start w:val="1"/>
      <w:numFmt w:val="decimal"/>
      <w:lvlText w:val="%9."/>
      <w:lvlJc w:val="left"/>
      <w:pPr>
        <w:ind w:left="1020" w:hanging="360"/>
      </w:pPr>
    </w:lvl>
  </w:abstractNum>
  <w:abstractNum w:abstractNumId="17" w15:restartNumberingAfterBreak="0">
    <w:nsid w:val="56F411CA"/>
    <w:multiLevelType w:val="hybridMultilevel"/>
    <w:tmpl w:val="58947938"/>
    <w:lvl w:ilvl="0" w:tplc="FDF2EE10">
      <w:start w:val="1"/>
      <w:numFmt w:val="decimal"/>
      <w:lvlText w:val="%1."/>
      <w:lvlJc w:val="left"/>
      <w:pPr>
        <w:ind w:left="1020" w:hanging="360"/>
      </w:pPr>
    </w:lvl>
    <w:lvl w:ilvl="1" w:tplc="A24CC822">
      <w:start w:val="1"/>
      <w:numFmt w:val="decimal"/>
      <w:lvlText w:val="%2."/>
      <w:lvlJc w:val="left"/>
      <w:pPr>
        <w:ind w:left="1020" w:hanging="360"/>
      </w:pPr>
    </w:lvl>
    <w:lvl w:ilvl="2" w:tplc="4A6C76C8">
      <w:start w:val="1"/>
      <w:numFmt w:val="decimal"/>
      <w:lvlText w:val="%3."/>
      <w:lvlJc w:val="left"/>
      <w:pPr>
        <w:ind w:left="1020" w:hanging="360"/>
      </w:pPr>
    </w:lvl>
    <w:lvl w:ilvl="3" w:tplc="66BA8CB8">
      <w:start w:val="1"/>
      <w:numFmt w:val="decimal"/>
      <w:lvlText w:val="%4."/>
      <w:lvlJc w:val="left"/>
      <w:pPr>
        <w:ind w:left="1020" w:hanging="360"/>
      </w:pPr>
    </w:lvl>
    <w:lvl w:ilvl="4" w:tplc="F676B992">
      <w:start w:val="1"/>
      <w:numFmt w:val="decimal"/>
      <w:lvlText w:val="%5."/>
      <w:lvlJc w:val="left"/>
      <w:pPr>
        <w:ind w:left="1020" w:hanging="360"/>
      </w:pPr>
    </w:lvl>
    <w:lvl w:ilvl="5" w:tplc="9B848606">
      <w:start w:val="1"/>
      <w:numFmt w:val="decimal"/>
      <w:lvlText w:val="%6."/>
      <w:lvlJc w:val="left"/>
      <w:pPr>
        <w:ind w:left="1020" w:hanging="360"/>
      </w:pPr>
    </w:lvl>
    <w:lvl w:ilvl="6" w:tplc="149CF63A">
      <w:start w:val="1"/>
      <w:numFmt w:val="decimal"/>
      <w:lvlText w:val="%7."/>
      <w:lvlJc w:val="left"/>
      <w:pPr>
        <w:ind w:left="1020" w:hanging="360"/>
      </w:pPr>
    </w:lvl>
    <w:lvl w:ilvl="7" w:tplc="AEB60F84">
      <w:start w:val="1"/>
      <w:numFmt w:val="decimal"/>
      <w:lvlText w:val="%8."/>
      <w:lvlJc w:val="left"/>
      <w:pPr>
        <w:ind w:left="1020" w:hanging="360"/>
      </w:pPr>
    </w:lvl>
    <w:lvl w:ilvl="8" w:tplc="8794BD1E">
      <w:start w:val="1"/>
      <w:numFmt w:val="decimal"/>
      <w:lvlText w:val="%9."/>
      <w:lvlJc w:val="left"/>
      <w:pPr>
        <w:ind w:left="1020" w:hanging="360"/>
      </w:pPr>
    </w:lvl>
  </w:abstractNum>
  <w:abstractNum w:abstractNumId="18" w15:restartNumberingAfterBreak="0">
    <w:nsid w:val="5E8D1FF9"/>
    <w:multiLevelType w:val="multilevel"/>
    <w:tmpl w:val="3F169114"/>
    <w:lvl w:ilvl="0">
      <w:start w:val="1"/>
      <w:numFmt w:val="decimal"/>
      <w:lvlText w:val="%1."/>
      <w:lvlJc w:val="left"/>
      <w:pPr>
        <w:ind w:left="720" w:hanging="360"/>
      </w:pPr>
      <w:rPr>
        <w:rFonts w:asciiTheme="minorHAnsi" w:hAnsiTheme="minorHAnsi"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9" w15:restartNumberingAfterBreak="0">
    <w:nsid w:val="62B86883"/>
    <w:multiLevelType w:val="hybridMultilevel"/>
    <w:tmpl w:val="4F06F454"/>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2CA2437"/>
    <w:multiLevelType w:val="hybridMultilevel"/>
    <w:tmpl w:val="EDEE753A"/>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6A8070D5"/>
    <w:multiLevelType w:val="multilevel"/>
    <w:tmpl w:val="3F169114"/>
    <w:lvl w:ilvl="0">
      <w:start w:val="1"/>
      <w:numFmt w:val="decimal"/>
      <w:lvlText w:val="%1."/>
      <w:lvlJc w:val="left"/>
      <w:pPr>
        <w:ind w:left="720" w:hanging="360"/>
      </w:pPr>
      <w:rPr>
        <w:rFonts w:asciiTheme="minorHAnsi" w:hAnsiTheme="minorHAnsi" w:cstheme="minorBidi"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2" w15:restartNumberingAfterBreak="0">
    <w:nsid w:val="751E4C01"/>
    <w:multiLevelType w:val="hybridMultilevel"/>
    <w:tmpl w:val="2F9CE80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3" w15:restartNumberingAfterBreak="0">
    <w:nsid w:val="7596453F"/>
    <w:multiLevelType w:val="hybridMultilevel"/>
    <w:tmpl w:val="9C68C646"/>
    <w:lvl w:ilvl="0" w:tplc="F5A42768">
      <w:start w:val="1"/>
      <w:numFmt w:val="decimal"/>
      <w:lvlText w:val="%1."/>
      <w:lvlJc w:val="left"/>
      <w:pPr>
        <w:ind w:left="1020" w:hanging="360"/>
      </w:pPr>
    </w:lvl>
    <w:lvl w:ilvl="1" w:tplc="2D74119A">
      <w:start w:val="1"/>
      <w:numFmt w:val="decimal"/>
      <w:lvlText w:val="%2."/>
      <w:lvlJc w:val="left"/>
      <w:pPr>
        <w:ind w:left="1020" w:hanging="360"/>
      </w:pPr>
    </w:lvl>
    <w:lvl w:ilvl="2" w:tplc="B500324A">
      <w:start w:val="1"/>
      <w:numFmt w:val="decimal"/>
      <w:lvlText w:val="%3."/>
      <w:lvlJc w:val="left"/>
      <w:pPr>
        <w:ind w:left="1020" w:hanging="360"/>
      </w:pPr>
    </w:lvl>
    <w:lvl w:ilvl="3" w:tplc="BB24EEFC">
      <w:start w:val="1"/>
      <w:numFmt w:val="decimal"/>
      <w:lvlText w:val="%4."/>
      <w:lvlJc w:val="left"/>
      <w:pPr>
        <w:ind w:left="1020" w:hanging="360"/>
      </w:pPr>
    </w:lvl>
    <w:lvl w:ilvl="4" w:tplc="D076C4EE">
      <w:start w:val="1"/>
      <w:numFmt w:val="decimal"/>
      <w:lvlText w:val="%5."/>
      <w:lvlJc w:val="left"/>
      <w:pPr>
        <w:ind w:left="1020" w:hanging="360"/>
      </w:pPr>
    </w:lvl>
    <w:lvl w:ilvl="5" w:tplc="89F63172">
      <w:start w:val="1"/>
      <w:numFmt w:val="decimal"/>
      <w:lvlText w:val="%6."/>
      <w:lvlJc w:val="left"/>
      <w:pPr>
        <w:ind w:left="1020" w:hanging="360"/>
      </w:pPr>
    </w:lvl>
    <w:lvl w:ilvl="6" w:tplc="3B64EBA8">
      <w:start w:val="1"/>
      <w:numFmt w:val="decimal"/>
      <w:lvlText w:val="%7."/>
      <w:lvlJc w:val="left"/>
      <w:pPr>
        <w:ind w:left="1020" w:hanging="360"/>
      </w:pPr>
    </w:lvl>
    <w:lvl w:ilvl="7" w:tplc="201A0D70">
      <w:start w:val="1"/>
      <w:numFmt w:val="decimal"/>
      <w:lvlText w:val="%8."/>
      <w:lvlJc w:val="left"/>
      <w:pPr>
        <w:ind w:left="1020" w:hanging="360"/>
      </w:pPr>
    </w:lvl>
    <w:lvl w:ilvl="8" w:tplc="D47AD59E">
      <w:start w:val="1"/>
      <w:numFmt w:val="decimal"/>
      <w:lvlText w:val="%9."/>
      <w:lvlJc w:val="left"/>
      <w:pPr>
        <w:ind w:left="1020" w:hanging="360"/>
      </w:pPr>
    </w:lvl>
  </w:abstractNum>
  <w:num w:numId="1" w16cid:durableId="61947945">
    <w:abstractNumId w:val="18"/>
  </w:num>
  <w:num w:numId="2" w16cid:durableId="1394768675">
    <w:abstractNumId w:val="5"/>
  </w:num>
  <w:num w:numId="3" w16cid:durableId="1477407935">
    <w:abstractNumId w:val="3"/>
  </w:num>
  <w:num w:numId="4" w16cid:durableId="154807261">
    <w:abstractNumId w:val="22"/>
  </w:num>
  <w:num w:numId="5" w16cid:durableId="66002724">
    <w:abstractNumId w:val="15"/>
  </w:num>
  <w:num w:numId="6" w16cid:durableId="1809517225">
    <w:abstractNumId w:val="8"/>
  </w:num>
  <w:num w:numId="7" w16cid:durableId="1549804428">
    <w:abstractNumId w:val="17"/>
  </w:num>
  <w:num w:numId="8" w16cid:durableId="1976713975">
    <w:abstractNumId w:val="16"/>
  </w:num>
  <w:num w:numId="9" w16cid:durableId="1547259980">
    <w:abstractNumId w:val="23"/>
  </w:num>
  <w:num w:numId="10" w16cid:durableId="504513912">
    <w:abstractNumId w:val="4"/>
  </w:num>
  <w:num w:numId="11" w16cid:durableId="1484463609">
    <w:abstractNumId w:val="0"/>
  </w:num>
  <w:num w:numId="12" w16cid:durableId="1711757057">
    <w:abstractNumId w:val="6"/>
  </w:num>
  <w:num w:numId="13" w16cid:durableId="1167163220">
    <w:abstractNumId w:val="2"/>
  </w:num>
  <w:num w:numId="14" w16cid:durableId="589580063">
    <w:abstractNumId w:val="7"/>
  </w:num>
  <w:num w:numId="15" w16cid:durableId="1033920703">
    <w:abstractNumId w:val="9"/>
  </w:num>
  <w:num w:numId="16" w16cid:durableId="1111171766">
    <w:abstractNumId w:val="14"/>
  </w:num>
  <w:num w:numId="17" w16cid:durableId="1114131895">
    <w:abstractNumId w:val="10"/>
  </w:num>
  <w:num w:numId="18" w16cid:durableId="1787919827">
    <w:abstractNumId w:val="19"/>
  </w:num>
  <w:num w:numId="19" w16cid:durableId="1666787064">
    <w:abstractNumId w:val="12"/>
  </w:num>
  <w:num w:numId="20" w16cid:durableId="1509521826">
    <w:abstractNumId w:val="21"/>
  </w:num>
  <w:num w:numId="21" w16cid:durableId="1026754462">
    <w:abstractNumId w:val="1"/>
  </w:num>
  <w:num w:numId="22" w16cid:durableId="943001080">
    <w:abstractNumId w:val="13"/>
  </w:num>
  <w:num w:numId="23" w16cid:durableId="333144601">
    <w:abstractNumId w:val="11"/>
  </w:num>
  <w:num w:numId="24" w16cid:durableId="918909468">
    <w:abstractNumId w:val="20"/>
  </w:num>
  <w:num w:numId="25" w16cid:durableId="1009024144">
    <w:abstractNumId w:val="2"/>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CE1"/>
    <w:rsid w:val="00000D22"/>
    <w:rsid w:val="00077A8C"/>
    <w:rsid w:val="000E029F"/>
    <w:rsid w:val="000E4586"/>
    <w:rsid w:val="001702B9"/>
    <w:rsid w:val="00184426"/>
    <w:rsid w:val="001E73AB"/>
    <w:rsid w:val="001F6852"/>
    <w:rsid w:val="00203D1E"/>
    <w:rsid w:val="002271B4"/>
    <w:rsid w:val="00275A19"/>
    <w:rsid w:val="002821CC"/>
    <w:rsid w:val="00284C68"/>
    <w:rsid w:val="00285909"/>
    <w:rsid w:val="00294D33"/>
    <w:rsid w:val="002E6586"/>
    <w:rsid w:val="00321CDD"/>
    <w:rsid w:val="00324FB8"/>
    <w:rsid w:val="003D3511"/>
    <w:rsid w:val="00447CC2"/>
    <w:rsid w:val="00511D6E"/>
    <w:rsid w:val="0051634E"/>
    <w:rsid w:val="00554EFA"/>
    <w:rsid w:val="00596C5B"/>
    <w:rsid w:val="005E0A68"/>
    <w:rsid w:val="00693AA3"/>
    <w:rsid w:val="006F2118"/>
    <w:rsid w:val="0071632E"/>
    <w:rsid w:val="00755994"/>
    <w:rsid w:val="00767454"/>
    <w:rsid w:val="007765B1"/>
    <w:rsid w:val="007A35C0"/>
    <w:rsid w:val="007B57CC"/>
    <w:rsid w:val="00822185"/>
    <w:rsid w:val="008704AD"/>
    <w:rsid w:val="008D5B71"/>
    <w:rsid w:val="008D61A8"/>
    <w:rsid w:val="009170A7"/>
    <w:rsid w:val="0095012B"/>
    <w:rsid w:val="00984E32"/>
    <w:rsid w:val="009B5B73"/>
    <w:rsid w:val="00A014D7"/>
    <w:rsid w:val="00A248D2"/>
    <w:rsid w:val="00A335B0"/>
    <w:rsid w:val="00A65EE1"/>
    <w:rsid w:val="00A961F6"/>
    <w:rsid w:val="00AD094E"/>
    <w:rsid w:val="00B30CDA"/>
    <w:rsid w:val="00BC3CE1"/>
    <w:rsid w:val="00BF10A9"/>
    <w:rsid w:val="00C705DF"/>
    <w:rsid w:val="00CA5EA4"/>
    <w:rsid w:val="00CC1D98"/>
    <w:rsid w:val="00CD793A"/>
    <w:rsid w:val="00CF025B"/>
    <w:rsid w:val="00D02DBE"/>
    <w:rsid w:val="00D50965"/>
    <w:rsid w:val="00D51340"/>
    <w:rsid w:val="00D71621"/>
    <w:rsid w:val="00D72C65"/>
    <w:rsid w:val="00D97AC2"/>
    <w:rsid w:val="00DA5DD9"/>
    <w:rsid w:val="00DA5EF1"/>
    <w:rsid w:val="00DF61C1"/>
    <w:rsid w:val="00E4290C"/>
    <w:rsid w:val="00E44C98"/>
    <w:rsid w:val="00E51EC7"/>
    <w:rsid w:val="00E70042"/>
    <w:rsid w:val="00E8251B"/>
    <w:rsid w:val="00F67783"/>
    <w:rsid w:val="00F72636"/>
    <w:rsid w:val="00FB18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21C39B"/>
  <w15:chartTrackingRefBased/>
  <w15:docId w15:val="{D17A055B-E704-43F4-9410-7B032D0E78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BC3CE1"/>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BC3CE1"/>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basedOn w:val="Parasts"/>
    <w:uiPriority w:val="34"/>
    <w:qFormat/>
    <w:rsid w:val="00184426"/>
    <w:pPr>
      <w:ind w:left="720"/>
      <w:contextualSpacing/>
    </w:pPr>
  </w:style>
  <w:style w:type="character" w:styleId="Komentraatsauce">
    <w:name w:val="annotation reference"/>
    <w:basedOn w:val="Noklusjumarindkopasfonts"/>
    <w:uiPriority w:val="99"/>
    <w:semiHidden/>
    <w:unhideWhenUsed/>
    <w:rsid w:val="00321CDD"/>
    <w:rPr>
      <w:sz w:val="16"/>
      <w:szCs w:val="16"/>
    </w:rPr>
  </w:style>
  <w:style w:type="paragraph" w:styleId="Komentrateksts">
    <w:name w:val="annotation text"/>
    <w:basedOn w:val="Parasts"/>
    <w:link w:val="KomentratekstsRakstz"/>
    <w:uiPriority w:val="99"/>
    <w:unhideWhenUsed/>
    <w:rsid w:val="00321CDD"/>
    <w:pPr>
      <w:spacing w:line="240" w:lineRule="auto"/>
    </w:pPr>
    <w:rPr>
      <w:sz w:val="20"/>
      <w:szCs w:val="20"/>
    </w:rPr>
  </w:style>
  <w:style w:type="character" w:customStyle="1" w:styleId="KomentratekstsRakstz">
    <w:name w:val="Komentāra teksts Rakstz."/>
    <w:basedOn w:val="Noklusjumarindkopasfonts"/>
    <w:link w:val="Komentrateksts"/>
    <w:uiPriority w:val="99"/>
    <w:rsid w:val="00321CDD"/>
    <w:rPr>
      <w:sz w:val="20"/>
      <w:szCs w:val="20"/>
    </w:rPr>
  </w:style>
  <w:style w:type="paragraph" w:styleId="Komentratma">
    <w:name w:val="annotation subject"/>
    <w:basedOn w:val="Komentrateksts"/>
    <w:next w:val="Komentrateksts"/>
    <w:link w:val="KomentratmaRakstz"/>
    <w:uiPriority w:val="99"/>
    <w:semiHidden/>
    <w:unhideWhenUsed/>
    <w:rsid w:val="00321CDD"/>
    <w:rPr>
      <w:b/>
      <w:bCs/>
    </w:rPr>
  </w:style>
  <w:style w:type="character" w:customStyle="1" w:styleId="KomentratmaRakstz">
    <w:name w:val="Komentāra tēma Rakstz."/>
    <w:basedOn w:val="KomentratekstsRakstz"/>
    <w:link w:val="Komentratma"/>
    <w:uiPriority w:val="99"/>
    <w:semiHidden/>
    <w:rsid w:val="00321CDD"/>
    <w:rPr>
      <w:b/>
      <w:bCs/>
      <w:sz w:val="20"/>
      <w:szCs w:val="20"/>
    </w:rPr>
  </w:style>
  <w:style w:type="paragraph" w:styleId="Vresteksts">
    <w:name w:val="footnote text"/>
    <w:basedOn w:val="Parasts"/>
    <w:link w:val="VrestekstsRakstz"/>
    <w:uiPriority w:val="99"/>
    <w:semiHidden/>
    <w:unhideWhenUsed/>
    <w:rsid w:val="00321CDD"/>
    <w:pPr>
      <w:spacing w:after="0" w:line="240" w:lineRule="auto"/>
    </w:pPr>
    <w:rPr>
      <w:sz w:val="20"/>
      <w:szCs w:val="20"/>
    </w:rPr>
  </w:style>
  <w:style w:type="character" w:customStyle="1" w:styleId="VrestekstsRakstz">
    <w:name w:val="Vēres teksts Rakstz."/>
    <w:basedOn w:val="Noklusjumarindkopasfonts"/>
    <w:link w:val="Vresteksts"/>
    <w:uiPriority w:val="99"/>
    <w:semiHidden/>
    <w:rsid w:val="00321CDD"/>
    <w:rPr>
      <w:sz w:val="20"/>
      <w:szCs w:val="20"/>
    </w:rPr>
  </w:style>
  <w:style w:type="character" w:styleId="Vresatsauce">
    <w:name w:val="footnote reference"/>
    <w:basedOn w:val="Noklusjumarindkopasfonts"/>
    <w:uiPriority w:val="99"/>
    <w:semiHidden/>
    <w:unhideWhenUsed/>
    <w:rsid w:val="00321CDD"/>
    <w:rPr>
      <w:vertAlign w:val="superscript"/>
    </w:rPr>
  </w:style>
  <w:style w:type="paragraph" w:styleId="Prskatjums">
    <w:name w:val="Revision"/>
    <w:hidden/>
    <w:uiPriority w:val="99"/>
    <w:semiHidden/>
    <w:rsid w:val="00D97AC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09860526">
      <w:bodyDiv w:val="1"/>
      <w:marLeft w:val="0"/>
      <w:marRight w:val="0"/>
      <w:marTop w:val="0"/>
      <w:marBottom w:val="0"/>
      <w:divBdr>
        <w:top w:val="none" w:sz="0" w:space="0" w:color="auto"/>
        <w:left w:val="none" w:sz="0" w:space="0" w:color="auto"/>
        <w:bottom w:val="none" w:sz="0" w:space="0" w:color="auto"/>
        <w:right w:val="none" w:sz="0" w:space="0" w:color="auto"/>
      </w:divBdr>
    </w:div>
    <w:div w:id="994184406">
      <w:bodyDiv w:val="1"/>
      <w:marLeft w:val="0"/>
      <w:marRight w:val="0"/>
      <w:marTop w:val="0"/>
      <w:marBottom w:val="0"/>
      <w:divBdr>
        <w:top w:val="none" w:sz="0" w:space="0" w:color="auto"/>
        <w:left w:val="none" w:sz="0" w:space="0" w:color="auto"/>
        <w:bottom w:val="none" w:sz="0" w:space="0" w:color="auto"/>
        <w:right w:val="none" w:sz="0" w:space="0" w:color="auto"/>
      </w:divBdr>
    </w:div>
    <w:div w:id="10385540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kuments" ma:contentTypeID="0x0101007610DEF034651244926B1888209B0A48" ma:contentTypeVersion="13" ma:contentTypeDescription="Izveidot jaunu dokumentu." ma:contentTypeScope="" ma:versionID="f439b2b4180ea1e65404540686ad0d8d">
  <xsd:schema xmlns:xsd="http://www.w3.org/2001/XMLSchema" xmlns:xs="http://www.w3.org/2001/XMLSchema" xmlns:p="http://schemas.microsoft.com/office/2006/metadata/properties" xmlns:ns2="78e6ac45-5e4a-4241-8c16-a63f80079430" xmlns:ns3="68592c62-e3e5-4eff-a92b-a79b0f58fb2e" targetNamespace="http://schemas.microsoft.com/office/2006/metadata/properties" ma:root="true" ma:fieldsID="eb88aedc1b5ca9bff1dbd56ec3c267bd" ns2:_="" ns3:_="">
    <xsd:import namespace="78e6ac45-5e4a-4241-8c16-a63f80079430"/>
    <xsd:import namespace="68592c62-e3e5-4eff-a92b-a79b0f58fb2e"/>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e6ac45-5e4a-4241-8c16-a63f8007943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Attēlu atzīmes" ma:readOnly="false" ma:fieldId="{5cf76f15-5ced-4ddc-b409-7134ff3c332f}" ma:taxonomyMulti="true" ma:sspId="d1310a67-fcc7-4c69-84a8-be07bbb0fcad"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592c62-e3e5-4eff-a92b-a79b0f58fb2e"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ee761fd0-d655-4fb7-8a56-394d9be2e095}" ma:internalName="TaxCatchAll" ma:showField="CatchAllData" ma:web="68592c62-e3e5-4eff-a92b-a79b0f58fb2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Koplietots a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Koplietots ar: detalizēt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EB2DCBC-7AC1-47F1-A12A-CFD2B8824C0F}">
  <ds:schemaRefs>
    <ds:schemaRef ds:uri="http://schemas.openxmlformats.org/officeDocument/2006/bibliography"/>
  </ds:schemaRefs>
</ds:datastoreItem>
</file>

<file path=customXml/itemProps2.xml><?xml version="1.0" encoding="utf-8"?>
<ds:datastoreItem xmlns:ds="http://schemas.openxmlformats.org/officeDocument/2006/customXml" ds:itemID="{C889C610-D1FF-4ACC-8CD0-B03B0F812F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e6ac45-5e4a-4241-8c16-a63f80079430"/>
    <ds:schemaRef ds:uri="68592c62-e3e5-4eff-a92b-a79b0f58fb2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9978946-5179-47E2-ABB6-3D837FAFA0B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5809</Words>
  <Characters>3312</Characters>
  <Application>Microsoft Office Word</Application>
  <DocSecurity>0</DocSecurity>
  <Lines>27</Lines>
  <Paragraphs>18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9103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zane.indersone</dc:creator>
  <cp:keywords/>
  <dc:description/>
  <cp:lastModifiedBy>Zane Indersone</cp:lastModifiedBy>
  <cp:revision>2</cp:revision>
  <dcterms:created xsi:type="dcterms:W3CDTF">2024-09-25T07:35:00Z</dcterms:created>
  <dcterms:modified xsi:type="dcterms:W3CDTF">2024-09-25T07:35:00Z</dcterms:modified>
</cp:coreProperties>
</file>