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bookmarkStart w:id="0" w:name="_Hlk179295322"/>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1" w:name="_Hlk137204572"/>
      <w:r w:rsidRPr="003B14D7">
        <w:rPr>
          <w:rFonts w:ascii="Times New Roman" w:hAnsi="Times New Roman" w:cs="Times New Roman"/>
          <w:b/>
          <w:kern w:val="0"/>
          <w:lang w:eastAsia="lv-LV"/>
          <w14:ligatures w14:val="none"/>
        </w:rPr>
        <w:t>CENU APTAUJAS ANKETA</w:t>
      </w:r>
    </w:p>
    <w:bookmarkEnd w:id="1"/>
    <w:p w14:paraId="2B0B912E" w14:textId="5EBE7105" w:rsidR="00A662E4" w:rsidRDefault="00BC3CE1" w:rsidP="004F7896">
      <w:pPr>
        <w:spacing w:after="0"/>
        <w:jc w:val="center"/>
        <w:rPr>
          <w:rFonts w:ascii="Times New Roman" w:hAnsi="Times New Roman" w:cs="Times New Roman"/>
          <w:b/>
          <w:kern w:val="0"/>
          <w:shd w:val="clear" w:color="auto" w:fill="FFFF00"/>
          <w:lang w:eastAsia="lv-LV"/>
          <w14:ligatures w14:val="none"/>
        </w:rPr>
      </w:pPr>
      <w:r w:rsidRPr="003B14D7">
        <w:rPr>
          <w:rFonts w:ascii="Times New Roman" w:hAnsi="Times New Roman" w:cs="Times New Roman"/>
          <w:b/>
          <w:kern w:val="0"/>
          <w:lang w:eastAsia="lv-LV"/>
          <w14:ligatures w14:val="none"/>
        </w:rPr>
        <w:t>“</w:t>
      </w:r>
      <w:r w:rsidR="00B55BE0" w:rsidRPr="004E3AFC">
        <w:rPr>
          <w:rFonts w:ascii="Times New Roman" w:hAnsi="Times New Roman" w:cs="Times New Roman"/>
          <w:b/>
          <w:kern w:val="0"/>
          <w:lang w:eastAsia="lv-LV"/>
          <w14:ligatures w14:val="none"/>
        </w:rPr>
        <w:t xml:space="preserve">Ropažu Kultūras centra </w:t>
      </w:r>
      <w:r w:rsidR="00A662E4" w:rsidRPr="004E3AFC">
        <w:rPr>
          <w:rFonts w:ascii="Times New Roman" w:hAnsi="Times New Roman" w:cs="Times New Roman"/>
          <w:b/>
          <w:kern w:val="0"/>
          <w:lang w:eastAsia="lv-LV"/>
          <w14:ligatures w14:val="none"/>
        </w:rPr>
        <w:t>BJDK “Cielaviņa”</w:t>
      </w:r>
    </w:p>
    <w:p w14:paraId="374F0227" w14:textId="4D91D5E1" w:rsidR="00BC3CE1" w:rsidRDefault="00B55BE0" w:rsidP="004F7896">
      <w:pPr>
        <w:spacing w:after="0"/>
        <w:jc w:val="center"/>
        <w:rPr>
          <w:rFonts w:ascii="Times New Roman" w:hAnsi="Times New Roman" w:cs="Times New Roman"/>
          <w:b/>
          <w:kern w:val="0"/>
          <w:lang w:eastAsia="lv-LV"/>
          <w14:ligatures w14:val="none"/>
        </w:rPr>
      </w:pPr>
      <w:r w:rsidRPr="004E3AFC">
        <w:rPr>
          <w:rFonts w:ascii="Times New Roman" w:hAnsi="Times New Roman" w:cs="Times New Roman"/>
          <w:b/>
          <w:kern w:val="0"/>
          <w:lang w:eastAsia="lv-LV"/>
          <w14:ligatures w14:val="none"/>
        </w:rPr>
        <w:t xml:space="preserve">tautas tērpu komplektu papildināšana: </w:t>
      </w:r>
      <w:r w:rsidR="00B31D9B" w:rsidRPr="004E3AFC">
        <w:rPr>
          <w:rFonts w:ascii="Times New Roman" w:hAnsi="Times New Roman" w:cs="Times New Roman"/>
          <w:b/>
          <w:kern w:val="0"/>
          <w:lang w:eastAsia="lv-LV"/>
          <w14:ligatures w14:val="none"/>
        </w:rPr>
        <w:t>cepures ar nagu, Vidzemes pērļu ņieburi</w:t>
      </w:r>
      <w:r w:rsidR="00BC3CE1" w:rsidRPr="004E3AFC">
        <w:rPr>
          <w:rFonts w:ascii="Times New Roman" w:hAnsi="Times New Roman" w:cs="Times New Roman"/>
          <w:b/>
          <w:kern w:val="0"/>
          <w:lang w:eastAsia="lv-LV"/>
          <w14:ligatures w14:val="none"/>
        </w:rPr>
        <w:t>”</w:t>
      </w:r>
    </w:p>
    <w:p w14:paraId="7946B6BB" w14:textId="77777777" w:rsidR="004E3AFC" w:rsidRPr="003B14D7" w:rsidRDefault="004E3AFC" w:rsidP="004F7896">
      <w:pPr>
        <w:spacing w:after="0"/>
        <w:jc w:val="center"/>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4E3AFC" w:rsidRPr="003B14D7" w14:paraId="2194A365" w14:textId="77777777" w:rsidTr="0077327A">
        <w:trPr>
          <w:trHeight w:val="415"/>
        </w:trPr>
        <w:tc>
          <w:tcPr>
            <w:tcW w:w="2762" w:type="dxa"/>
            <w:shd w:val="clear" w:color="auto" w:fill="auto"/>
          </w:tcPr>
          <w:p w14:paraId="4A48CA2D" w14:textId="77777777" w:rsidR="004E3AFC" w:rsidRPr="0077327A" w:rsidRDefault="004E3AFC" w:rsidP="004E3AFC">
            <w:pPr>
              <w:spacing w:after="120"/>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Iestādes Kontaktpersona:</w:t>
            </w:r>
          </w:p>
        </w:tc>
        <w:tc>
          <w:tcPr>
            <w:tcW w:w="6261" w:type="dxa"/>
            <w:shd w:val="clear" w:color="auto" w:fill="auto"/>
          </w:tcPr>
          <w:p w14:paraId="65810473" w14:textId="747B3AA0" w:rsidR="004E3AFC" w:rsidRPr="003B14D7" w:rsidRDefault="004E3AFC" w:rsidP="004E3AFC">
            <w:pPr>
              <w:spacing w:before="100" w:beforeAutospacing="1" w:after="100" w:afterAutospacing="1"/>
              <w:jc w:val="both"/>
              <w:rPr>
                <w:rFonts w:ascii="Times New Roman" w:eastAsia="Times New Roman" w:hAnsi="Times New Roman" w:cs="Times New Roman"/>
                <w:highlight w:val="yellow"/>
                <w:lang w:eastAsia="lv-LV"/>
                <w14:ligatures w14:val="none"/>
              </w:rPr>
            </w:pPr>
            <w:r w:rsidRPr="00551A3E">
              <w:rPr>
                <w:rFonts w:ascii="Times New Roman" w:eastAsia="Times New Roman" w:hAnsi="Times New Roman" w:cs="Times New Roman"/>
                <w:sz w:val="24"/>
                <w:szCs w:val="24"/>
                <w:lang w:eastAsia="lv-LV"/>
                <w14:ligatures w14:val="none"/>
              </w:rPr>
              <w:t xml:space="preserve">Ropažu Kultūras centra vadītāja Lāsma Kondrāte, </w:t>
            </w:r>
            <w:hyperlink r:id="rId7" w:history="1">
              <w:r w:rsidRPr="00551A3E">
                <w:rPr>
                  <w:rStyle w:val="Hipersaite"/>
                  <w:rFonts w:ascii="Times New Roman" w:eastAsia="Times New Roman" w:hAnsi="Times New Roman" w:cs="Times New Roman"/>
                  <w:sz w:val="24"/>
                  <w:szCs w:val="24"/>
                  <w:lang w:eastAsia="lv-LV"/>
                  <w14:ligatures w14:val="none"/>
                </w:rPr>
                <w:t>lasma.kondrate@ropazi.lv</w:t>
              </w:r>
            </w:hyperlink>
            <w:r w:rsidRPr="00551A3E">
              <w:rPr>
                <w:rFonts w:ascii="Times New Roman" w:eastAsia="Times New Roman" w:hAnsi="Times New Roman" w:cs="Times New Roman"/>
                <w:sz w:val="24"/>
                <w:szCs w:val="24"/>
                <w:lang w:eastAsia="lv-LV"/>
                <w14:ligatures w14:val="none"/>
              </w:rPr>
              <w:t xml:space="preserve"> </w:t>
            </w:r>
          </w:p>
        </w:tc>
      </w:tr>
      <w:tr w:rsidR="004E3AFC" w:rsidRPr="003B14D7" w14:paraId="4D5D2170" w14:textId="77777777" w:rsidTr="0077327A">
        <w:trPr>
          <w:trHeight w:val="415"/>
        </w:trPr>
        <w:tc>
          <w:tcPr>
            <w:tcW w:w="2762" w:type="dxa"/>
            <w:shd w:val="clear" w:color="auto" w:fill="auto"/>
          </w:tcPr>
          <w:p w14:paraId="5E4D1795" w14:textId="77777777" w:rsidR="004E3AFC" w:rsidRPr="0077327A" w:rsidRDefault="004E3AFC" w:rsidP="004E3AFC">
            <w:pPr>
              <w:spacing w:after="120"/>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Iestādes Kontakttālrunis:</w:t>
            </w:r>
          </w:p>
        </w:tc>
        <w:tc>
          <w:tcPr>
            <w:tcW w:w="6261" w:type="dxa"/>
            <w:shd w:val="clear" w:color="auto" w:fill="auto"/>
          </w:tcPr>
          <w:p w14:paraId="4E8E8A51" w14:textId="2545D195" w:rsidR="004E3AFC" w:rsidRPr="003B14D7" w:rsidRDefault="004E3AFC" w:rsidP="004E3AFC">
            <w:pPr>
              <w:spacing w:after="120"/>
              <w:jc w:val="both"/>
              <w:rPr>
                <w:rFonts w:ascii="Times New Roman" w:hAnsi="Times New Roman" w:cs="Times New Roman"/>
                <w:highlight w:val="yellow"/>
                <w:lang w:eastAsia="lv-LV"/>
                <w14:ligatures w14:val="none"/>
              </w:rPr>
            </w:pPr>
            <w:r w:rsidRPr="00551A3E">
              <w:rPr>
                <w:rFonts w:ascii="Times New Roman" w:hAnsi="Times New Roman" w:cs="Times New Roman"/>
                <w:sz w:val="24"/>
                <w:szCs w:val="24"/>
                <w:lang w:eastAsia="lv-LV"/>
                <w14:ligatures w14:val="none"/>
              </w:rPr>
              <w:t>28667732</w:t>
            </w:r>
          </w:p>
        </w:tc>
      </w:tr>
      <w:tr w:rsidR="004E3AFC" w:rsidRPr="003B14D7" w14:paraId="6E1D0DCE" w14:textId="77777777" w:rsidTr="00837DE3">
        <w:trPr>
          <w:trHeight w:val="704"/>
        </w:trPr>
        <w:tc>
          <w:tcPr>
            <w:tcW w:w="2762" w:type="dxa"/>
          </w:tcPr>
          <w:p w14:paraId="08D8A1A1" w14:textId="77777777" w:rsidR="004E3AFC" w:rsidRPr="003B14D7" w:rsidRDefault="004E3AFC" w:rsidP="004E3AFC">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4E3AFC" w:rsidRPr="003B14D7" w:rsidRDefault="004E3AFC" w:rsidP="004E3AFC">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4E3AFC" w:rsidRPr="003B14D7" w14:paraId="31496434" w14:textId="77777777" w:rsidTr="00837DE3">
        <w:trPr>
          <w:trHeight w:val="704"/>
        </w:trPr>
        <w:tc>
          <w:tcPr>
            <w:tcW w:w="2762" w:type="dxa"/>
          </w:tcPr>
          <w:p w14:paraId="6BA796FD" w14:textId="77777777" w:rsidR="004E3AFC" w:rsidRPr="003B14D7" w:rsidRDefault="004E3AFC" w:rsidP="004E3AFC">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7AF3C612" w:rsidR="004E3AFC" w:rsidRPr="003B14D7" w:rsidRDefault="004E3AFC" w:rsidP="004E3AFC">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7C2A10">
              <w:rPr>
                <w:rFonts w:ascii="Times New Roman" w:hAnsi="Times New Roman" w:cs="Times New Roman"/>
                <w:lang w:eastAsia="lv-LV"/>
                <w14:ligatures w14:val="none"/>
              </w:rPr>
              <w:t>11</w:t>
            </w:r>
            <w:r>
              <w:rPr>
                <w:rFonts w:ascii="Times New Roman" w:hAnsi="Times New Roman" w:cs="Times New Roman"/>
                <w:lang w:eastAsia="lv-LV"/>
                <w14:ligatures w14:val="none"/>
              </w:rPr>
              <w:t>.10.2024</w:t>
            </w:r>
            <w:r w:rsidRPr="003B14D7">
              <w:rPr>
                <w:rFonts w:ascii="Times New Roman" w:hAnsi="Times New Roman" w:cs="Times New Roman"/>
                <w:lang w:eastAsia="lv-LV"/>
                <w14:ligatures w14:val="none"/>
              </w:rPr>
              <w:t xml:space="preserve"> plkst. </w:t>
            </w:r>
            <w:r w:rsidR="007C2A10">
              <w:rPr>
                <w:rFonts w:ascii="Times New Roman" w:hAnsi="Times New Roman" w:cs="Times New Roman"/>
                <w:lang w:eastAsia="lv-LV"/>
                <w14:ligatures w14:val="none"/>
              </w:rPr>
              <w:t xml:space="preserve">13:00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bookmarkEnd w:id="0"/>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77327A">
        <w:tc>
          <w:tcPr>
            <w:tcW w:w="2802" w:type="dxa"/>
            <w:shd w:val="clear" w:color="auto" w:fill="auto"/>
          </w:tcPr>
          <w:p w14:paraId="7F278607" w14:textId="77777777" w:rsidR="00BC3CE1" w:rsidRPr="0077327A" w:rsidRDefault="00BC3CE1" w:rsidP="00837DE3">
            <w:pPr>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Pakalpojuma adrese:</w:t>
            </w:r>
          </w:p>
        </w:tc>
        <w:tc>
          <w:tcPr>
            <w:tcW w:w="6237" w:type="dxa"/>
            <w:shd w:val="clear" w:color="auto" w:fill="auto"/>
          </w:tcPr>
          <w:p w14:paraId="2A4DA7DD" w14:textId="6D4D17F9" w:rsidR="00BC3CE1" w:rsidRPr="0077327A" w:rsidRDefault="002B283F" w:rsidP="00837DE3">
            <w:pPr>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Sporta iela2/k2, Ropaži, Ropažu pagasts, Ropažu novads, LV-2135</w:t>
            </w:r>
          </w:p>
        </w:tc>
      </w:tr>
      <w:tr w:rsidR="00B31D9B" w:rsidRPr="003B14D7" w14:paraId="0C44FB50" w14:textId="77777777" w:rsidTr="0077327A">
        <w:tc>
          <w:tcPr>
            <w:tcW w:w="2802" w:type="dxa"/>
            <w:shd w:val="clear" w:color="auto" w:fill="auto"/>
          </w:tcPr>
          <w:p w14:paraId="71EED342" w14:textId="77777777" w:rsidR="00B31D9B" w:rsidRPr="0077327A" w:rsidRDefault="00B31D9B" w:rsidP="00B31D9B">
            <w:pPr>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Priekšmeta apraksts:</w:t>
            </w:r>
          </w:p>
        </w:tc>
        <w:tc>
          <w:tcPr>
            <w:tcW w:w="6237" w:type="dxa"/>
            <w:shd w:val="clear" w:color="auto" w:fill="auto"/>
          </w:tcPr>
          <w:p w14:paraId="764FC821" w14:textId="77777777" w:rsidR="0077327A" w:rsidRPr="0077327A" w:rsidRDefault="0077327A" w:rsidP="0077327A">
            <w:pPr>
              <w:jc w:val="both"/>
              <w:rPr>
                <w:rFonts w:ascii="Times New Roman" w:hAnsi="Times New Roman" w:cs="Times New Roman"/>
              </w:rPr>
            </w:pPr>
            <w:r w:rsidRPr="0077327A">
              <w:rPr>
                <w:rFonts w:ascii="Times New Roman" w:hAnsi="Times New Roman" w:cs="Times New Roman"/>
              </w:rPr>
              <w:t xml:space="preserve">“Ropažu Kultūras centra BJDK “Cielaviņa” </w:t>
            </w:r>
          </w:p>
          <w:p w14:paraId="44032BCC" w14:textId="6DBD8EF3" w:rsidR="0077327A" w:rsidRDefault="0077327A" w:rsidP="0077327A">
            <w:pPr>
              <w:jc w:val="both"/>
              <w:rPr>
                <w:rFonts w:ascii="Times New Roman" w:hAnsi="Times New Roman" w:cs="Times New Roman"/>
              </w:rPr>
            </w:pPr>
            <w:r w:rsidRPr="0077327A">
              <w:rPr>
                <w:rFonts w:ascii="Times New Roman" w:hAnsi="Times New Roman" w:cs="Times New Roman"/>
              </w:rPr>
              <w:t>tautas tērpu komplektu papildināšana: cepures ar nagu, Vidzemes pērļu ņieburi”</w:t>
            </w:r>
          </w:p>
          <w:p w14:paraId="15DC3382" w14:textId="77777777" w:rsidR="00DB7DCB" w:rsidRPr="0077327A" w:rsidRDefault="00DB7DCB" w:rsidP="0077327A">
            <w:pPr>
              <w:jc w:val="both"/>
              <w:rPr>
                <w:rFonts w:ascii="Times New Roman" w:hAnsi="Times New Roman" w:cs="Times New Roman"/>
              </w:rPr>
            </w:pPr>
          </w:p>
          <w:p w14:paraId="3FF2087B" w14:textId="3F583C4B" w:rsidR="0077327A" w:rsidRPr="0077327A" w:rsidRDefault="0077327A" w:rsidP="00B31D9B">
            <w:pPr>
              <w:jc w:val="both"/>
              <w:rPr>
                <w:rFonts w:ascii="Times New Roman" w:hAnsi="Times New Roman" w:cs="Times New Roman"/>
              </w:rPr>
            </w:pPr>
            <w:r w:rsidRPr="0077327A">
              <w:rPr>
                <w:rFonts w:ascii="Times New Roman" w:hAnsi="Times New Roman" w:cs="Times New Roman"/>
              </w:rPr>
              <w:t>Tautas tērpu komplektu papildināšanai nepieciešams izgatavot:</w:t>
            </w:r>
          </w:p>
          <w:p w14:paraId="7FC99068" w14:textId="04DA1DE5" w:rsidR="00B31D9B" w:rsidRPr="0077327A" w:rsidRDefault="00B31D9B" w:rsidP="0077327A">
            <w:pPr>
              <w:pStyle w:val="Sarakstarindkopa"/>
              <w:numPr>
                <w:ilvl w:val="0"/>
                <w:numId w:val="1"/>
              </w:numPr>
              <w:jc w:val="both"/>
              <w:rPr>
                <w:rFonts w:ascii="Times New Roman" w:hAnsi="Times New Roman" w:cs="Times New Roman"/>
              </w:rPr>
            </w:pPr>
            <w:r w:rsidRPr="0077327A">
              <w:rPr>
                <w:rFonts w:ascii="Times New Roman" w:hAnsi="Times New Roman" w:cs="Times New Roman"/>
              </w:rPr>
              <w:t>Cepures ar</w:t>
            </w:r>
            <w:r w:rsidR="0077327A" w:rsidRPr="0077327A">
              <w:rPr>
                <w:rFonts w:ascii="Times New Roman" w:hAnsi="Times New Roman" w:cs="Times New Roman"/>
              </w:rPr>
              <w:t xml:space="preserve"> </w:t>
            </w:r>
            <w:r w:rsidRPr="0077327A">
              <w:rPr>
                <w:rFonts w:ascii="Times New Roman" w:hAnsi="Times New Roman" w:cs="Times New Roman"/>
              </w:rPr>
              <w:t>nagu</w:t>
            </w:r>
            <w:r w:rsidR="0077327A" w:rsidRPr="0077327A">
              <w:rPr>
                <w:rFonts w:ascii="Times New Roman" w:hAnsi="Times New Roman" w:cs="Times New Roman"/>
              </w:rPr>
              <w:t>,</w:t>
            </w:r>
            <w:r w:rsidRPr="0077327A">
              <w:rPr>
                <w:rFonts w:ascii="Times New Roman" w:hAnsi="Times New Roman" w:cs="Times New Roman"/>
              </w:rPr>
              <w:t xml:space="preserve"> melnas </w:t>
            </w:r>
            <w:r w:rsidR="0077327A" w:rsidRPr="0077327A">
              <w:rPr>
                <w:rFonts w:ascii="Times New Roman" w:hAnsi="Times New Roman" w:cs="Times New Roman"/>
              </w:rPr>
              <w:t>(</w:t>
            </w:r>
            <w:r w:rsidRPr="0077327A">
              <w:rPr>
                <w:rFonts w:ascii="Times New Roman" w:hAnsi="Times New Roman" w:cs="Times New Roman"/>
              </w:rPr>
              <w:t>8 g</w:t>
            </w:r>
            <w:r w:rsidR="0077327A" w:rsidRPr="0077327A">
              <w:rPr>
                <w:rFonts w:ascii="Times New Roman" w:hAnsi="Times New Roman" w:cs="Times New Roman"/>
              </w:rPr>
              <w:t>ab</w:t>
            </w:r>
            <w:r w:rsidRPr="0077327A">
              <w:rPr>
                <w:rFonts w:ascii="Times New Roman" w:hAnsi="Times New Roman" w:cs="Times New Roman"/>
              </w:rPr>
              <w:t>.</w:t>
            </w:r>
            <w:r w:rsidR="0077327A" w:rsidRPr="0077327A">
              <w:rPr>
                <w:rFonts w:ascii="Times New Roman" w:hAnsi="Times New Roman" w:cs="Times New Roman"/>
              </w:rPr>
              <w:t>)</w:t>
            </w:r>
          </w:p>
          <w:p w14:paraId="1FE372B9" w14:textId="79D9CBF1" w:rsidR="0077327A" w:rsidRPr="0077327A" w:rsidRDefault="0077327A" w:rsidP="0077327A">
            <w:pPr>
              <w:pStyle w:val="Sarakstarindkopa"/>
              <w:numPr>
                <w:ilvl w:val="0"/>
                <w:numId w:val="1"/>
              </w:numPr>
              <w:jc w:val="both"/>
              <w:rPr>
                <w:rFonts w:ascii="Times New Roman" w:hAnsi="Times New Roman" w:cs="Times New Roman"/>
              </w:rPr>
            </w:pPr>
            <w:r w:rsidRPr="0077327A">
              <w:rPr>
                <w:rFonts w:ascii="Times New Roman" w:hAnsi="Times New Roman" w:cs="Times New Roman"/>
              </w:rPr>
              <w:t>Vidzemes pērļu ņieburi (4 gab.)</w:t>
            </w:r>
          </w:p>
          <w:p w14:paraId="722B901F" w14:textId="41058DCE" w:rsidR="0077327A" w:rsidRPr="0077327A" w:rsidRDefault="0077327A" w:rsidP="00B31D9B">
            <w:pPr>
              <w:jc w:val="both"/>
              <w:rPr>
                <w:rFonts w:ascii="Times New Roman" w:hAnsi="Times New Roman" w:cs="Times New Roman"/>
                <w:lang w:eastAsia="lv-LV"/>
                <w14:ligatures w14:val="none"/>
              </w:rPr>
            </w:pPr>
          </w:p>
        </w:tc>
      </w:tr>
      <w:tr w:rsidR="004F7896" w:rsidRPr="003B14D7" w14:paraId="47E6D8A1" w14:textId="77777777" w:rsidTr="0077327A">
        <w:tc>
          <w:tcPr>
            <w:tcW w:w="2802" w:type="dxa"/>
            <w:shd w:val="clear" w:color="auto" w:fill="auto"/>
          </w:tcPr>
          <w:p w14:paraId="4D69DDE4" w14:textId="77777777" w:rsidR="004F7896" w:rsidRPr="0077327A" w:rsidRDefault="004F7896" w:rsidP="004F7896">
            <w:pPr>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Līguma izpildes laiks:</w:t>
            </w:r>
          </w:p>
        </w:tc>
        <w:tc>
          <w:tcPr>
            <w:tcW w:w="6237" w:type="dxa"/>
            <w:shd w:val="clear" w:color="auto" w:fill="auto"/>
          </w:tcPr>
          <w:p w14:paraId="002F4A77" w14:textId="77777777" w:rsidR="004F7896" w:rsidRPr="00551A3E" w:rsidRDefault="004F7896" w:rsidP="004F7896">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13.12.2024.</w:t>
            </w:r>
          </w:p>
          <w:p w14:paraId="314867D3" w14:textId="77777777" w:rsidR="004F7896" w:rsidRPr="00551A3E" w:rsidRDefault="004F7896" w:rsidP="004F7896">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 xml:space="preserve">pēc abpusēji parakstīta līguma. </w:t>
            </w:r>
          </w:p>
          <w:p w14:paraId="717245A6" w14:textId="2754EDB0" w:rsidR="004F7896" w:rsidRPr="0077327A" w:rsidRDefault="004F7896" w:rsidP="004F7896">
            <w:pPr>
              <w:jc w:val="both"/>
              <w:rPr>
                <w:rFonts w:ascii="Times New Roman" w:hAnsi="Times New Roman" w:cs="Times New Roman"/>
                <w:lang w:eastAsia="lv-LV"/>
                <w14:ligatures w14:val="none"/>
              </w:rPr>
            </w:pPr>
          </w:p>
        </w:tc>
      </w:tr>
      <w:tr w:rsidR="004F7896" w:rsidRPr="003B14D7" w14:paraId="77D1E9DC" w14:textId="77777777" w:rsidTr="0077327A">
        <w:tc>
          <w:tcPr>
            <w:tcW w:w="2802" w:type="dxa"/>
            <w:shd w:val="clear" w:color="auto" w:fill="auto"/>
          </w:tcPr>
          <w:p w14:paraId="7E1184E8" w14:textId="77777777" w:rsidR="004F7896" w:rsidRPr="0077327A" w:rsidRDefault="004F7896" w:rsidP="004F7896">
            <w:pPr>
              <w:jc w:val="both"/>
              <w:rPr>
                <w:rFonts w:ascii="Times New Roman" w:hAnsi="Times New Roman" w:cs="Times New Roman"/>
                <w:lang w:eastAsia="lv-LV"/>
                <w14:ligatures w14:val="none"/>
              </w:rPr>
            </w:pPr>
            <w:r w:rsidRPr="0077327A">
              <w:rPr>
                <w:rFonts w:ascii="Times New Roman" w:hAnsi="Times New Roman" w:cs="Times New Roman"/>
                <w:lang w:eastAsia="lv-LV"/>
                <w14:ligatures w14:val="none"/>
              </w:rPr>
              <w:t>Izmaksas, kas jāiekļauj cenā:</w:t>
            </w:r>
          </w:p>
        </w:tc>
        <w:tc>
          <w:tcPr>
            <w:tcW w:w="6237" w:type="dxa"/>
            <w:shd w:val="clear" w:color="auto" w:fill="auto"/>
          </w:tcPr>
          <w:p w14:paraId="0124B21E" w14:textId="41C3C868" w:rsidR="004F7896" w:rsidRPr="0077327A" w:rsidRDefault="004F7896" w:rsidP="004F7896">
            <w:pPr>
              <w:jc w:val="both"/>
              <w:rPr>
                <w:rFonts w:ascii="Times New Roman" w:hAnsi="Times New Roman" w:cs="Times New Roman"/>
                <w:iCs/>
                <w:lang w:eastAsia="lv-LV"/>
                <w14:ligatures w14:val="none"/>
              </w:rPr>
            </w:pPr>
            <w:r w:rsidRPr="00551A3E">
              <w:rPr>
                <w:rFonts w:ascii="Times New Roman" w:hAnsi="Times New Roman" w:cs="Times New Roman"/>
                <w:iCs/>
                <w:sz w:val="24"/>
                <w:szCs w:val="24"/>
                <w:lang w:eastAsia="lv-LV"/>
                <w14:ligatures w14:val="none"/>
              </w:rPr>
              <w:t>cenā ir iekļautas visas izmaksas, kas saistītas ar tautas tērpu pilnīgu un kvalitatīvu izgatavošanu un piegādi atbilstoši cenu aptaujā norādītajām prasībām, tajā skaitā uzmērīšana (mēru noņemšana) un pielaikošana Pasūtītāja norādītā vietā, un izmaksas, kas saistītas ar transporta izdevumiem, līguma slēgšanu, nodokļiem un nodevām saskaņā ar Latvijas Republikas normatīvajiem aktiem.</w:t>
            </w:r>
          </w:p>
        </w:tc>
      </w:tr>
    </w:tbl>
    <w:p w14:paraId="4B058945" w14:textId="77777777" w:rsidR="00BC3CE1" w:rsidRPr="003B14D7" w:rsidRDefault="00BC3CE1" w:rsidP="00BC3CE1">
      <w:pPr>
        <w:spacing w:after="0"/>
        <w:jc w:val="both"/>
        <w:rPr>
          <w:rFonts w:ascii="Times New Roman" w:hAnsi="Times New Roman" w:cs="Times New Roman"/>
          <w:kern w:val="0"/>
          <w:lang w:eastAsia="lv-LV"/>
          <w14:ligatures w14:val="none"/>
        </w:rPr>
      </w:pPr>
    </w:p>
    <w:p w14:paraId="2E6FF41C" w14:textId="77777777"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4F7896">
          <w:pgSz w:w="11906" w:h="16838"/>
          <w:pgMar w:top="1134" w:right="1134" w:bottom="1134" w:left="1701" w:header="709" w:footer="0" w:gutter="0"/>
          <w:cols w:space="708"/>
          <w:docGrid w:linePitch="360"/>
        </w:sectPr>
      </w:pPr>
      <w:r w:rsidRPr="003B14D7">
        <w:rPr>
          <w:rFonts w:ascii="Times New Roman" w:eastAsia="Calibri" w:hAnsi="Times New Roman" w:cs="Times New Roman"/>
          <w:kern w:val="0"/>
          <w:lang w:eastAsia="lv-LV"/>
          <w14:ligatures w14:val="none"/>
        </w:rPr>
        <w:tab/>
      </w:r>
    </w:p>
    <w:p w14:paraId="6798383F" w14:textId="77777777" w:rsidR="00BC3CE1" w:rsidRPr="003B14D7" w:rsidRDefault="00BC3CE1" w:rsidP="00BC3CE1">
      <w:pPr>
        <w:spacing w:after="0"/>
        <w:jc w:val="right"/>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5994FB7B" w14:textId="77777777" w:rsidR="004F7896" w:rsidRPr="004F7896" w:rsidRDefault="00BC3CE1" w:rsidP="004F7896">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4F7896" w:rsidRPr="004F7896">
        <w:rPr>
          <w:rFonts w:ascii="Times New Roman" w:hAnsi="Times New Roman" w:cs="Times New Roman"/>
          <w:kern w:val="0"/>
          <w:sz w:val="24"/>
          <w:szCs w:val="24"/>
          <w:lang w:eastAsia="lv-LV"/>
          <w14:ligatures w14:val="none"/>
        </w:rPr>
        <w:t xml:space="preserve">“Ropažu Kultūras centra BJDK “Cielaviņa” </w:t>
      </w:r>
    </w:p>
    <w:p w14:paraId="36D0252D" w14:textId="438091D3" w:rsidR="00BC3CE1" w:rsidRPr="003B14D7" w:rsidRDefault="004F7896" w:rsidP="004F7896">
      <w:pPr>
        <w:spacing w:after="0"/>
        <w:jc w:val="both"/>
        <w:rPr>
          <w:rFonts w:ascii="Times New Roman" w:hAnsi="Times New Roman" w:cs="Times New Roman"/>
          <w:kern w:val="0"/>
          <w:sz w:val="24"/>
          <w:szCs w:val="24"/>
          <w:lang w:eastAsia="lv-LV"/>
          <w14:ligatures w14:val="none"/>
        </w:rPr>
      </w:pPr>
      <w:r w:rsidRPr="004F7896">
        <w:rPr>
          <w:rFonts w:ascii="Times New Roman" w:hAnsi="Times New Roman" w:cs="Times New Roman"/>
          <w:kern w:val="0"/>
          <w:sz w:val="24"/>
          <w:szCs w:val="24"/>
          <w:lang w:eastAsia="lv-LV"/>
          <w14:ligatures w14:val="none"/>
        </w:rPr>
        <w:t>tautas tērpu komplektu papildināšana: cepures ar nagu, Vidzemes pērļu ņieburi”</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B14D7" w:rsidRDefault="00BC3CE1" w:rsidP="00837DE3">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3B14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2" w:name="_Hlk137204635"/>
      <w:r w:rsidRPr="003B14D7">
        <w:rPr>
          <w:rFonts w:ascii="Times New Roman" w:hAnsi="Times New Roman" w:cs="Times New Roman"/>
          <w:b/>
          <w:kern w:val="0"/>
          <w:sz w:val="24"/>
          <w:szCs w:val="24"/>
          <w:lang w:eastAsia="lv-LV"/>
          <w14:ligatures w14:val="none"/>
        </w:rPr>
        <w:t>PRETENDENTA PIETEIKUMS</w:t>
      </w:r>
    </w:p>
    <w:bookmarkEnd w:id="2"/>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279" w:type="dxa"/>
        <w:tblLook w:val="04A0" w:firstRow="1" w:lastRow="0" w:firstColumn="1" w:lastColumn="0" w:noHBand="0" w:noVBand="1"/>
      </w:tblPr>
      <w:tblGrid>
        <w:gridCol w:w="1836"/>
        <w:gridCol w:w="4622"/>
        <w:gridCol w:w="2821"/>
      </w:tblGrid>
      <w:tr w:rsidR="00A662E4" w:rsidRPr="003B14D7" w14:paraId="2D77AB4F" w14:textId="77777777" w:rsidTr="004F7896">
        <w:tc>
          <w:tcPr>
            <w:tcW w:w="6458"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821" w:type="dxa"/>
            <w:vAlign w:val="center"/>
          </w:tcPr>
          <w:p w14:paraId="0958C484" w14:textId="02F43F19"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4F7896">
              <w:rPr>
                <w:rStyle w:val="Vresatsauce"/>
                <w:rFonts w:ascii="Times New Roman" w:eastAsia="Times New Roman" w:hAnsi="Times New Roman" w:cs="Times New Roman"/>
                <w:bCs/>
                <w:kern w:val="32"/>
                <w:sz w:val="24"/>
                <w:szCs w:val="24"/>
                <w:lang w:eastAsia="lv-LV"/>
                <w14:ligatures w14:val="none"/>
              </w:rPr>
              <w:footnoteReference w:id="1"/>
            </w:r>
          </w:p>
        </w:tc>
      </w:tr>
      <w:tr w:rsidR="00B31D9B" w:rsidRPr="003B14D7" w14:paraId="6ED18435" w14:textId="77777777" w:rsidTr="004F7896">
        <w:tc>
          <w:tcPr>
            <w:tcW w:w="1836" w:type="dxa"/>
            <w:shd w:val="clear" w:color="auto" w:fill="auto"/>
          </w:tcPr>
          <w:p w14:paraId="0436572D" w14:textId="77777777" w:rsidR="00B31D9B" w:rsidRDefault="00B31D9B" w:rsidP="00837DE3">
            <w:pPr>
              <w:jc w:val="both"/>
              <w:rPr>
                <w:rFonts w:ascii="Times New Roman" w:hAnsi="Times New Roman" w:cs="Times New Roman"/>
                <w:sz w:val="24"/>
                <w:szCs w:val="24"/>
                <w:lang w:eastAsia="lv-LV"/>
                <w14:ligatures w14:val="none"/>
              </w:rPr>
            </w:pPr>
            <w:r w:rsidRPr="000959D9">
              <w:rPr>
                <w:rFonts w:ascii="Times New Roman" w:eastAsia="Times New Roman" w:hAnsi="Times New Roman" w:cs="Times New Roman"/>
                <w:noProof/>
                <w:sz w:val="24"/>
                <w:szCs w:val="24"/>
                <w:lang w:eastAsia="lv-LV"/>
                <w14:ligatures w14:val="none"/>
              </w:rPr>
              <w:drawing>
                <wp:inline distT="0" distB="0" distL="0" distR="0" wp14:anchorId="52F39DF4" wp14:editId="5D7C6C2D">
                  <wp:extent cx="1028700" cy="752442"/>
                  <wp:effectExtent l="0" t="0" r="0" b="0"/>
                  <wp:docPr id="11" name="Attēls 11" descr="C:\Users\User\Downloads\20240717_144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40717_14402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43" t="491" r="7366" b="-1"/>
                          <a:stretch/>
                        </pic:blipFill>
                        <pic:spPr bwMode="auto">
                          <a:xfrm>
                            <a:off x="0" y="0"/>
                            <a:ext cx="1041527" cy="761825"/>
                          </a:xfrm>
                          <a:prstGeom prst="rect">
                            <a:avLst/>
                          </a:prstGeom>
                          <a:noFill/>
                          <a:ln>
                            <a:noFill/>
                          </a:ln>
                          <a:extLst>
                            <a:ext uri="{53640926-AAD7-44D8-BBD7-CCE9431645EC}">
                              <a14:shadowObscured xmlns:a14="http://schemas.microsoft.com/office/drawing/2010/main"/>
                            </a:ext>
                          </a:extLst>
                        </pic:spPr>
                      </pic:pic>
                    </a:graphicData>
                  </a:graphic>
                </wp:inline>
              </w:drawing>
            </w:r>
          </w:p>
          <w:p w14:paraId="53AC650E" w14:textId="77777777" w:rsidR="004F7896" w:rsidRPr="004F7896" w:rsidRDefault="004F7896" w:rsidP="004F7896">
            <w:pPr>
              <w:jc w:val="both"/>
              <w:rPr>
                <w:rFonts w:ascii="Times New Roman" w:hAnsi="Times New Roman" w:cs="Times New Roman"/>
                <w:sz w:val="20"/>
                <w:szCs w:val="20"/>
                <w:lang w:eastAsia="lv-LV"/>
                <w14:ligatures w14:val="none"/>
              </w:rPr>
            </w:pPr>
            <w:r w:rsidRPr="004F7896">
              <w:rPr>
                <w:rFonts w:ascii="Times New Roman" w:hAnsi="Times New Roman" w:cs="Times New Roman"/>
                <w:sz w:val="20"/>
                <w:szCs w:val="20"/>
                <w:lang w:eastAsia="lv-LV"/>
                <w14:ligatures w14:val="none"/>
              </w:rPr>
              <w:t>Paraugs (skice vai foto)</w:t>
            </w:r>
          </w:p>
          <w:p w14:paraId="62F3C7BE" w14:textId="17ADAA72" w:rsidR="004F7896" w:rsidRPr="003B14D7" w:rsidRDefault="004F7896" w:rsidP="004F7896">
            <w:pPr>
              <w:jc w:val="both"/>
              <w:rPr>
                <w:rFonts w:ascii="Times New Roman" w:hAnsi="Times New Roman" w:cs="Times New Roman"/>
                <w:sz w:val="24"/>
                <w:szCs w:val="24"/>
                <w:lang w:eastAsia="lv-LV"/>
                <w14:ligatures w14:val="none"/>
              </w:rPr>
            </w:pPr>
            <w:r w:rsidRPr="004F7896">
              <w:rPr>
                <w:rFonts w:ascii="Times New Roman" w:hAnsi="Times New Roman" w:cs="Times New Roman"/>
                <w:sz w:val="20"/>
                <w:szCs w:val="20"/>
                <w:lang w:eastAsia="lv-LV"/>
                <w14:ligatures w14:val="none"/>
              </w:rPr>
              <w:t>(paraugam ir tikai informatīvs raksturs)</w:t>
            </w:r>
          </w:p>
        </w:tc>
        <w:tc>
          <w:tcPr>
            <w:tcW w:w="4622" w:type="dxa"/>
            <w:shd w:val="clear" w:color="auto" w:fill="auto"/>
          </w:tcPr>
          <w:p w14:paraId="75F03C9A" w14:textId="49976331" w:rsidR="00B31D9B" w:rsidRPr="004F7896" w:rsidRDefault="00B31D9B" w:rsidP="00A662E4">
            <w:pPr>
              <w:widowControl w:val="0"/>
              <w:autoSpaceDE w:val="0"/>
              <w:autoSpaceDN w:val="0"/>
              <w:adjustRightInd w:val="0"/>
              <w:jc w:val="both"/>
              <w:rPr>
                <w:rFonts w:ascii="Times New Roman" w:hAnsi="Times New Roman" w:cs="Times New Roman"/>
                <w:b/>
                <w:bCs/>
                <w:sz w:val="24"/>
                <w:szCs w:val="24"/>
              </w:rPr>
            </w:pPr>
            <w:r w:rsidRPr="004F7896">
              <w:rPr>
                <w:rFonts w:ascii="Times New Roman" w:hAnsi="Times New Roman" w:cs="Times New Roman"/>
                <w:b/>
                <w:bCs/>
                <w:sz w:val="24"/>
                <w:szCs w:val="24"/>
              </w:rPr>
              <w:t>Cepures ar nagu melnas 8 g</w:t>
            </w:r>
            <w:r w:rsidR="004F7896">
              <w:rPr>
                <w:rFonts w:ascii="Times New Roman" w:hAnsi="Times New Roman" w:cs="Times New Roman"/>
                <w:b/>
                <w:bCs/>
                <w:sz w:val="24"/>
                <w:szCs w:val="24"/>
              </w:rPr>
              <w:t>a</w:t>
            </w:r>
            <w:r w:rsidRPr="004F7896">
              <w:rPr>
                <w:rFonts w:ascii="Times New Roman" w:hAnsi="Times New Roman" w:cs="Times New Roman"/>
                <w:b/>
                <w:bCs/>
                <w:sz w:val="24"/>
                <w:szCs w:val="24"/>
              </w:rPr>
              <w:t xml:space="preserve">b.: </w:t>
            </w:r>
          </w:p>
          <w:p w14:paraId="1DE87227" w14:textId="77777777" w:rsidR="00B31D9B" w:rsidRPr="004F7896" w:rsidRDefault="00B31D9B" w:rsidP="00B31D9B">
            <w:pPr>
              <w:tabs>
                <w:tab w:val="left" w:pos="0"/>
              </w:tabs>
              <w:suppressAutoHyphens/>
              <w:autoSpaceDE w:val="0"/>
              <w:autoSpaceDN w:val="0"/>
              <w:jc w:val="both"/>
              <w:textAlignment w:val="baseline"/>
              <w:rPr>
                <w:rFonts w:ascii="Times New Roman" w:eastAsia="Times New Roman" w:hAnsi="Times New Roman" w:cs="Times New Roman"/>
                <w:color w:val="000000"/>
                <w:sz w:val="24"/>
                <w:szCs w:val="24"/>
                <w:lang w:eastAsia="lv-LV"/>
                <w14:ligatures w14:val="none"/>
              </w:rPr>
            </w:pPr>
            <w:r w:rsidRPr="004F7896">
              <w:rPr>
                <w:rFonts w:ascii="Times New Roman" w:eastAsia="Times New Roman" w:hAnsi="Times New Roman" w:cs="Times New Roman"/>
                <w:color w:val="000000"/>
                <w:sz w:val="24"/>
                <w:szCs w:val="24"/>
                <w:lang w:eastAsia="lv-LV"/>
                <w14:ligatures w14:val="none"/>
              </w:rPr>
              <w:t>Melna vilna, kokvilnas odere, stingrs ādas nags. Izmērus saskaņot ar pasūtītāju.</w:t>
            </w:r>
          </w:p>
          <w:p w14:paraId="3D42C041" w14:textId="5164AA5C" w:rsidR="00BC3CE1" w:rsidRPr="004F7896" w:rsidRDefault="00BC3CE1" w:rsidP="00A662E4">
            <w:pPr>
              <w:widowControl w:val="0"/>
              <w:autoSpaceDE w:val="0"/>
              <w:autoSpaceDN w:val="0"/>
              <w:adjustRightInd w:val="0"/>
              <w:jc w:val="both"/>
              <w:rPr>
                <w:rFonts w:ascii="Times New Roman" w:eastAsia="Times New Roman" w:hAnsi="Times New Roman" w:cs="Times New Roman"/>
                <w:sz w:val="24"/>
                <w:szCs w:val="24"/>
                <w:lang w:eastAsia="lv-LV"/>
                <w14:ligatures w14:val="none"/>
              </w:rPr>
            </w:pPr>
          </w:p>
        </w:tc>
        <w:tc>
          <w:tcPr>
            <w:tcW w:w="2821" w:type="dxa"/>
          </w:tcPr>
          <w:p w14:paraId="44D65D99" w14:textId="08A689EE"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31D9B" w:rsidRPr="003B14D7" w14:paraId="290BC019" w14:textId="77777777" w:rsidTr="004F7896">
        <w:tc>
          <w:tcPr>
            <w:tcW w:w="1836" w:type="dxa"/>
            <w:shd w:val="clear" w:color="auto" w:fill="auto"/>
          </w:tcPr>
          <w:p w14:paraId="131B0868" w14:textId="77777777" w:rsidR="00A662E4" w:rsidRDefault="00B31D9B" w:rsidP="00A662E4">
            <w:pPr>
              <w:jc w:val="both"/>
              <w:rPr>
                <w:rFonts w:ascii="Times New Roman" w:hAnsi="Times New Roman" w:cs="Times New Roman"/>
                <w:sz w:val="24"/>
                <w:szCs w:val="24"/>
                <w:lang w:eastAsia="lv-LV"/>
                <w14:ligatures w14:val="none"/>
              </w:rPr>
            </w:pPr>
            <w:r w:rsidRPr="000959D9">
              <w:rPr>
                <w:rFonts w:ascii="Times New Roman" w:eastAsia="Times New Roman" w:hAnsi="Times New Roman" w:cs="Times New Roman"/>
                <w:noProof/>
                <w:color w:val="343434"/>
                <w:spacing w:val="5"/>
                <w:sz w:val="24"/>
                <w:szCs w:val="24"/>
                <w:lang w:eastAsia="lv-LV"/>
                <w14:ligatures w14:val="none"/>
              </w:rPr>
              <w:drawing>
                <wp:inline distT="0" distB="0" distL="0" distR="0" wp14:anchorId="7C4E412F" wp14:editId="723BE623">
                  <wp:extent cx="1000125" cy="1054074"/>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a:extLst>
                              <a:ext uri="{28A0092B-C50C-407E-A947-70E740481C1C}">
                                <a14:useLocalDpi xmlns:a14="http://schemas.microsoft.com/office/drawing/2010/main" val="0"/>
                              </a:ext>
                            </a:extLst>
                          </a:blip>
                          <a:srcRect t="22448" b="19954"/>
                          <a:stretch/>
                        </pic:blipFill>
                        <pic:spPr bwMode="auto">
                          <a:xfrm>
                            <a:off x="0" y="0"/>
                            <a:ext cx="1005879" cy="1060139"/>
                          </a:xfrm>
                          <a:prstGeom prst="rect">
                            <a:avLst/>
                          </a:prstGeom>
                          <a:noFill/>
                          <a:ln>
                            <a:noFill/>
                          </a:ln>
                          <a:extLst>
                            <a:ext uri="{53640926-AAD7-44D8-BBD7-CCE9431645EC}">
                              <a14:shadowObscured xmlns:a14="http://schemas.microsoft.com/office/drawing/2010/main"/>
                            </a:ext>
                          </a:extLst>
                        </pic:spPr>
                      </pic:pic>
                    </a:graphicData>
                  </a:graphic>
                </wp:inline>
              </w:drawing>
            </w:r>
          </w:p>
          <w:p w14:paraId="33C4E013" w14:textId="77777777" w:rsidR="004F7896" w:rsidRPr="004F7896" w:rsidRDefault="004F7896" w:rsidP="004F7896">
            <w:pPr>
              <w:jc w:val="both"/>
              <w:rPr>
                <w:rFonts w:ascii="Times New Roman" w:hAnsi="Times New Roman" w:cs="Times New Roman"/>
                <w:sz w:val="20"/>
                <w:szCs w:val="20"/>
                <w:lang w:eastAsia="lv-LV"/>
                <w14:ligatures w14:val="none"/>
              </w:rPr>
            </w:pPr>
            <w:r w:rsidRPr="004F7896">
              <w:rPr>
                <w:rFonts w:ascii="Times New Roman" w:hAnsi="Times New Roman" w:cs="Times New Roman"/>
                <w:sz w:val="20"/>
                <w:szCs w:val="20"/>
                <w:lang w:eastAsia="lv-LV"/>
                <w14:ligatures w14:val="none"/>
              </w:rPr>
              <w:t>Paraugs (skice vai foto)</w:t>
            </w:r>
          </w:p>
          <w:p w14:paraId="7B08860B" w14:textId="22D518E3" w:rsidR="004F7896" w:rsidRPr="003B14D7" w:rsidRDefault="004F7896" w:rsidP="004F7896">
            <w:pPr>
              <w:jc w:val="both"/>
              <w:rPr>
                <w:rFonts w:ascii="Times New Roman" w:hAnsi="Times New Roman" w:cs="Times New Roman"/>
                <w:sz w:val="24"/>
                <w:szCs w:val="24"/>
                <w:lang w:eastAsia="lv-LV"/>
                <w14:ligatures w14:val="none"/>
              </w:rPr>
            </w:pPr>
            <w:r w:rsidRPr="004F7896">
              <w:rPr>
                <w:rFonts w:ascii="Times New Roman" w:hAnsi="Times New Roman" w:cs="Times New Roman"/>
                <w:sz w:val="20"/>
                <w:szCs w:val="20"/>
                <w:lang w:eastAsia="lv-LV"/>
                <w14:ligatures w14:val="none"/>
              </w:rPr>
              <w:t>(paraugam ir tikai informatīvs raksturs)</w:t>
            </w:r>
          </w:p>
        </w:tc>
        <w:tc>
          <w:tcPr>
            <w:tcW w:w="4622" w:type="dxa"/>
            <w:shd w:val="clear" w:color="auto" w:fill="auto"/>
          </w:tcPr>
          <w:p w14:paraId="287DB568" w14:textId="7EE85BDF" w:rsidR="00B31D9B" w:rsidRPr="004F7896" w:rsidRDefault="00B31D9B" w:rsidP="00A662E4">
            <w:pPr>
              <w:widowControl w:val="0"/>
              <w:autoSpaceDE w:val="0"/>
              <w:autoSpaceDN w:val="0"/>
              <w:adjustRightInd w:val="0"/>
              <w:jc w:val="both"/>
              <w:rPr>
                <w:rFonts w:ascii="Times New Roman" w:hAnsi="Times New Roman" w:cs="Times New Roman"/>
                <w:b/>
                <w:bCs/>
                <w:sz w:val="24"/>
                <w:szCs w:val="24"/>
              </w:rPr>
            </w:pPr>
            <w:r w:rsidRPr="004F7896">
              <w:rPr>
                <w:rFonts w:ascii="Times New Roman" w:hAnsi="Times New Roman" w:cs="Times New Roman"/>
                <w:b/>
                <w:bCs/>
                <w:sz w:val="24"/>
                <w:szCs w:val="24"/>
              </w:rPr>
              <w:t>Vidzemes pērļu ņieburi 4 g</w:t>
            </w:r>
            <w:r w:rsidR="004F7896">
              <w:rPr>
                <w:rFonts w:ascii="Times New Roman" w:hAnsi="Times New Roman" w:cs="Times New Roman"/>
                <w:b/>
                <w:bCs/>
                <w:sz w:val="24"/>
                <w:szCs w:val="24"/>
              </w:rPr>
              <w:t>a</w:t>
            </w:r>
            <w:r w:rsidRPr="004F7896">
              <w:rPr>
                <w:rFonts w:ascii="Times New Roman" w:hAnsi="Times New Roman" w:cs="Times New Roman"/>
                <w:b/>
                <w:bCs/>
                <w:sz w:val="24"/>
                <w:szCs w:val="24"/>
              </w:rPr>
              <w:t>b.:</w:t>
            </w:r>
          </w:p>
          <w:p w14:paraId="614C58A2" w14:textId="77777777" w:rsidR="00B31D9B" w:rsidRPr="004F7896" w:rsidRDefault="00B31D9B" w:rsidP="00B31D9B">
            <w:pPr>
              <w:tabs>
                <w:tab w:val="left" w:pos="0"/>
              </w:tabs>
              <w:suppressAutoHyphens/>
              <w:autoSpaceDE w:val="0"/>
              <w:autoSpaceDN w:val="0"/>
              <w:jc w:val="both"/>
              <w:textAlignment w:val="baseline"/>
              <w:rPr>
                <w:rFonts w:ascii="Times New Roman" w:eastAsia="Times New Roman" w:hAnsi="Times New Roman" w:cs="Times New Roman"/>
                <w:color w:val="000000"/>
                <w:sz w:val="24"/>
                <w:szCs w:val="24"/>
                <w:lang w:eastAsia="lv-LV"/>
                <w14:ligatures w14:val="none"/>
              </w:rPr>
            </w:pPr>
            <w:r w:rsidRPr="004F7896">
              <w:rPr>
                <w:rFonts w:ascii="Times New Roman" w:eastAsia="Times New Roman" w:hAnsi="Times New Roman" w:cs="Times New Roman"/>
                <w:color w:val="000000"/>
                <w:sz w:val="24"/>
                <w:szCs w:val="24"/>
                <w:lang w:eastAsia="lv-LV"/>
                <w14:ligatures w14:val="none"/>
              </w:rPr>
              <w:t xml:space="preserve">Pēc jau kolektīva lietošanā esošo ņieburu parauga izgatavot identiskus tērpu komplektu papildināšanai. </w:t>
            </w:r>
          </w:p>
          <w:p w14:paraId="65F0BD17" w14:textId="2595BCAA" w:rsidR="00B31D9B" w:rsidRPr="004F7896" w:rsidRDefault="00B31D9B" w:rsidP="00B31D9B">
            <w:pPr>
              <w:widowControl w:val="0"/>
              <w:autoSpaceDE w:val="0"/>
              <w:autoSpaceDN w:val="0"/>
              <w:adjustRightInd w:val="0"/>
              <w:rPr>
                <w:rFonts w:ascii="Times New Roman" w:eastAsia="Times New Roman" w:hAnsi="Times New Roman" w:cs="Times New Roman"/>
                <w:bCs/>
                <w:color w:val="1A1A1A"/>
                <w:spacing w:val="4"/>
                <w:sz w:val="24"/>
                <w:szCs w:val="24"/>
                <w:lang w:eastAsia="lv-LV"/>
                <w14:ligatures w14:val="none"/>
              </w:rPr>
            </w:pPr>
            <w:r w:rsidRPr="004F7896">
              <w:rPr>
                <w:rFonts w:ascii="Times New Roman" w:eastAsia="Times New Roman" w:hAnsi="Times New Roman" w:cs="Times New Roman"/>
                <w:bCs/>
                <w:color w:val="1A1A1A"/>
                <w:spacing w:val="4"/>
                <w:sz w:val="24"/>
                <w:szCs w:val="24"/>
                <w:lang w:eastAsia="lv-LV"/>
                <w14:ligatures w14:val="none"/>
              </w:rPr>
              <w:t>Vilnas auduma ņieburs ar sarkanas vilnas un pērļu izšuvuma apdari, piegulošs,  kokvilnas odere. Apaļais kakla izgriezums. Aizdare ar metāla āķiem un metāla cilpiņām. Sānu daļa regulējama.</w:t>
            </w:r>
          </w:p>
          <w:p w14:paraId="5F9300E2" w14:textId="77777777" w:rsidR="00B31D9B" w:rsidRPr="004F7896" w:rsidRDefault="00B31D9B" w:rsidP="00B31D9B">
            <w:pPr>
              <w:widowControl w:val="0"/>
              <w:autoSpaceDE w:val="0"/>
              <w:autoSpaceDN w:val="0"/>
              <w:adjustRightInd w:val="0"/>
              <w:rPr>
                <w:rFonts w:ascii="Times New Roman" w:eastAsia="Times New Roman" w:hAnsi="Times New Roman" w:cs="Times New Roman"/>
                <w:b/>
                <w:bCs/>
                <w:color w:val="1A1A1A"/>
                <w:spacing w:val="4"/>
                <w:sz w:val="24"/>
                <w:szCs w:val="24"/>
                <w:lang w:eastAsia="lv-LV"/>
                <w14:ligatures w14:val="none"/>
              </w:rPr>
            </w:pPr>
            <w:r w:rsidRPr="004F7896">
              <w:rPr>
                <w:rFonts w:ascii="Times New Roman" w:eastAsia="Times New Roman" w:hAnsi="Times New Roman" w:cs="Times New Roman"/>
                <w:bCs/>
                <w:color w:val="1A1A1A"/>
                <w:spacing w:val="4"/>
                <w:sz w:val="24"/>
                <w:szCs w:val="24"/>
                <w:lang w:eastAsia="lv-LV"/>
                <w14:ligatures w14:val="none"/>
              </w:rPr>
              <w:t>Krāsas saskaņojamas ar pasūtītāju.</w:t>
            </w:r>
            <w:r w:rsidRPr="004F7896">
              <w:rPr>
                <w:rFonts w:ascii="Times New Roman" w:eastAsia="Times New Roman" w:hAnsi="Times New Roman" w:cs="Times New Roman"/>
                <w:b/>
                <w:bCs/>
                <w:color w:val="1A1A1A"/>
                <w:spacing w:val="4"/>
                <w:sz w:val="24"/>
                <w:szCs w:val="24"/>
                <w:lang w:eastAsia="lv-LV"/>
                <w14:ligatures w14:val="none"/>
              </w:rPr>
              <w:t xml:space="preserve"> </w:t>
            </w:r>
          </w:p>
          <w:p w14:paraId="110B4E82" w14:textId="536B9552" w:rsidR="00A662E4" w:rsidRPr="004F7896" w:rsidRDefault="00A662E4" w:rsidP="00A662E4">
            <w:pPr>
              <w:widowControl w:val="0"/>
              <w:autoSpaceDE w:val="0"/>
              <w:autoSpaceDN w:val="0"/>
              <w:adjustRightInd w:val="0"/>
              <w:jc w:val="both"/>
              <w:rPr>
                <w:rFonts w:ascii="Times New Roman" w:eastAsia="Times New Roman" w:hAnsi="Times New Roman" w:cs="Times New Roman"/>
                <w:sz w:val="24"/>
                <w:szCs w:val="24"/>
                <w:lang w:eastAsia="lv-LV"/>
                <w14:ligatures w14:val="none"/>
              </w:rPr>
            </w:pPr>
          </w:p>
        </w:tc>
        <w:tc>
          <w:tcPr>
            <w:tcW w:w="2821" w:type="dxa"/>
          </w:tcPr>
          <w:p w14:paraId="79CF841A" w14:textId="0135DCD6" w:rsidR="00A662E4" w:rsidRPr="003B14D7" w:rsidRDefault="00A662E4" w:rsidP="00A662E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66ADE" w:rsidRPr="003B14D7" w14:paraId="31604A5C" w14:textId="77777777" w:rsidTr="004F7896">
        <w:tc>
          <w:tcPr>
            <w:tcW w:w="1836" w:type="dxa"/>
            <w:shd w:val="clear" w:color="auto" w:fill="auto"/>
          </w:tcPr>
          <w:p w14:paraId="31310387" w14:textId="2E5820E5" w:rsidR="00566ADE" w:rsidRPr="003B14D7" w:rsidRDefault="00566ADE" w:rsidP="00566AD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622" w:type="dxa"/>
            <w:shd w:val="clear" w:color="auto" w:fill="auto"/>
          </w:tcPr>
          <w:p w14:paraId="05F2B348"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Līguma izpildītājs veic mēru noņemšanu katram kolektīva dalībniekam. Katrs tērpu komplekts ir jāizgatavo atbilstoši kolektīvu dalībnieku individuālajiem izmēriem.</w:t>
            </w:r>
          </w:p>
          <w:p w14:paraId="4AD48C93"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 xml:space="preserve">Izgatavojot tērpus, jāņem vērā, ka tērpi tiks izmantoti gan iekštelpās, gan brīvā dabā (tērpi pēc izmantošanas brīvā dabā , kā arī pēc tīrīšanas neizbalē vai nesaraujas). </w:t>
            </w:r>
          </w:p>
          <w:p w14:paraId="5721BED0"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 xml:space="preserve">Visu audumu kvalitāte un struktūra, krāsu toņi, tērpu piegriezumi un modeļi ir jāsaskaņo ar Ropažu Kultūras centra bērnu un jauniešu deju kolektīva vadītājām </w:t>
            </w:r>
            <w:proofErr w:type="spellStart"/>
            <w:r w:rsidRPr="001E0F28">
              <w:rPr>
                <w:rFonts w:ascii="Times New Roman" w:hAnsi="Times New Roman" w:cs="Times New Roman"/>
                <w:lang w:eastAsia="lv-LV"/>
                <w14:ligatures w14:val="none"/>
              </w:rPr>
              <w:t>Terēzu</w:t>
            </w:r>
            <w:proofErr w:type="spellEnd"/>
            <w:r w:rsidRPr="001E0F28">
              <w:rPr>
                <w:rFonts w:ascii="Times New Roman" w:hAnsi="Times New Roman" w:cs="Times New Roman"/>
                <w:lang w:eastAsia="lv-LV"/>
                <w14:ligatures w14:val="none"/>
              </w:rPr>
              <w:t xml:space="preserve"> Jozefu un Zani Kristiānu Jozefu. </w:t>
            </w:r>
          </w:p>
          <w:p w14:paraId="44A2227B"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Piegāde, uzmērīšana (mēru noņemšana) un pielaikošana tiek veikta, izbraucot pie pasūtītāja un iepriekš (vismaz nedēļu) telefoniski vienojoties par laiku.</w:t>
            </w:r>
          </w:p>
          <w:p w14:paraId="1B119843"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Tautu tērpu piegādes, uzmērīšanas (mēru noņemšanas) un pielaikošanas vieta ir Ropažu Kultūras centrs, 2.k., Sporta iela 2, Ropaži, Ropažu novads.</w:t>
            </w:r>
          </w:p>
          <w:p w14:paraId="0D0AF213"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Tērpu piegriezums jāveido regulējams plecu un sānu daļā.</w:t>
            </w:r>
          </w:p>
          <w:p w14:paraId="77F56B10" w14:textId="77777777" w:rsidR="00566ADE" w:rsidRPr="001E0F28" w:rsidRDefault="00566ADE" w:rsidP="00566ADE">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 xml:space="preserve">Prasības tautas tērpu izgatavošanai un piegādei Ropažu Kultūras centra bērnu un jauniešu deju kolektīviem </w:t>
            </w:r>
          </w:p>
          <w:p w14:paraId="40611C4D" w14:textId="77777777" w:rsidR="00566ADE" w:rsidRPr="00551A3E" w:rsidRDefault="00566ADE" w:rsidP="00566ADE">
            <w:pPr>
              <w:jc w:val="both"/>
              <w:rPr>
                <w:rFonts w:ascii="Times New Roman" w:hAnsi="Times New Roman" w:cs="Times New Roman"/>
                <w:sz w:val="24"/>
                <w:szCs w:val="24"/>
                <w:lang w:eastAsia="lv-LV"/>
                <w14:ligatures w14:val="none"/>
              </w:rPr>
            </w:pPr>
          </w:p>
        </w:tc>
        <w:tc>
          <w:tcPr>
            <w:tcW w:w="2821" w:type="dxa"/>
          </w:tcPr>
          <w:p w14:paraId="688780AD" w14:textId="77777777" w:rsidR="00566ADE" w:rsidRPr="003B14D7" w:rsidRDefault="00566ADE" w:rsidP="00566ADE">
            <w:pPr>
              <w:jc w:val="both"/>
              <w:rPr>
                <w:rFonts w:ascii="Times New Roman" w:hAnsi="Times New Roman" w:cs="Times New Roman"/>
                <w:sz w:val="24"/>
                <w:szCs w:val="24"/>
                <w:lang w:eastAsia="lv-LV"/>
                <w14:ligatures w14:val="none"/>
              </w:rPr>
            </w:pPr>
          </w:p>
        </w:tc>
      </w:tr>
      <w:tr w:rsidR="00566ADE" w:rsidRPr="003B14D7" w14:paraId="03E6D37D" w14:textId="77777777" w:rsidTr="004F7896">
        <w:tc>
          <w:tcPr>
            <w:tcW w:w="1836" w:type="dxa"/>
            <w:shd w:val="clear" w:color="auto" w:fill="auto"/>
          </w:tcPr>
          <w:p w14:paraId="76C9C5FC" w14:textId="77777777" w:rsidR="00566ADE" w:rsidRPr="003B14D7" w:rsidRDefault="00566ADE" w:rsidP="00566ADE">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Līguma izpildes laiks:</w:t>
            </w:r>
          </w:p>
        </w:tc>
        <w:tc>
          <w:tcPr>
            <w:tcW w:w="4622" w:type="dxa"/>
            <w:shd w:val="clear" w:color="auto" w:fill="auto"/>
          </w:tcPr>
          <w:p w14:paraId="54592805" w14:textId="77777777" w:rsidR="00566ADE" w:rsidRPr="00551A3E" w:rsidRDefault="00566ADE" w:rsidP="00566ADE">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13.12.2024.</w:t>
            </w:r>
          </w:p>
          <w:p w14:paraId="7B6121F4" w14:textId="77777777" w:rsidR="00566ADE" w:rsidRPr="00551A3E" w:rsidRDefault="00566ADE" w:rsidP="00566ADE">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 xml:space="preserve">pēc abpusēji parakstīta līguma. </w:t>
            </w:r>
          </w:p>
          <w:p w14:paraId="35BD4192" w14:textId="5B75E182" w:rsidR="00566ADE" w:rsidRPr="003B14D7" w:rsidRDefault="00566ADE" w:rsidP="00566ADE">
            <w:pPr>
              <w:jc w:val="both"/>
              <w:rPr>
                <w:rFonts w:ascii="Times New Roman" w:hAnsi="Times New Roman" w:cs="Times New Roman"/>
                <w:sz w:val="24"/>
                <w:szCs w:val="24"/>
                <w:lang w:eastAsia="lv-LV"/>
                <w14:ligatures w14:val="none"/>
              </w:rPr>
            </w:pPr>
          </w:p>
        </w:tc>
        <w:tc>
          <w:tcPr>
            <w:tcW w:w="2821" w:type="dxa"/>
          </w:tcPr>
          <w:p w14:paraId="38893C9B" w14:textId="77777777" w:rsidR="00566ADE" w:rsidRPr="003B14D7" w:rsidRDefault="00566ADE" w:rsidP="00566ADE">
            <w:pPr>
              <w:jc w:val="both"/>
              <w:rPr>
                <w:rFonts w:ascii="Times New Roman" w:hAnsi="Times New Roman" w:cs="Times New Roman"/>
                <w:sz w:val="24"/>
                <w:szCs w:val="24"/>
                <w:lang w:eastAsia="lv-LV"/>
                <w14:ligatures w14:val="none"/>
              </w:rPr>
            </w:pPr>
          </w:p>
        </w:tc>
      </w:tr>
      <w:tr w:rsidR="00566ADE" w:rsidRPr="003B14D7" w14:paraId="7B926A5C" w14:textId="77777777" w:rsidTr="004F7896">
        <w:tc>
          <w:tcPr>
            <w:tcW w:w="1836" w:type="dxa"/>
            <w:shd w:val="clear" w:color="auto" w:fill="auto"/>
          </w:tcPr>
          <w:p w14:paraId="494C1955" w14:textId="77777777" w:rsidR="00566ADE" w:rsidRPr="003B14D7" w:rsidRDefault="00566ADE" w:rsidP="00566ADE">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Izmaksas, kas jāiekļauj cenā:</w:t>
            </w:r>
          </w:p>
        </w:tc>
        <w:tc>
          <w:tcPr>
            <w:tcW w:w="4622" w:type="dxa"/>
            <w:shd w:val="clear" w:color="auto" w:fill="auto"/>
          </w:tcPr>
          <w:p w14:paraId="0774B131" w14:textId="58607B2F" w:rsidR="00566ADE" w:rsidRPr="003B14D7" w:rsidRDefault="00566ADE" w:rsidP="00566ADE">
            <w:pPr>
              <w:jc w:val="both"/>
              <w:rPr>
                <w:rFonts w:ascii="Times New Roman" w:hAnsi="Times New Roman" w:cs="Times New Roman"/>
                <w:i/>
                <w:sz w:val="24"/>
                <w:szCs w:val="24"/>
                <w:lang w:eastAsia="lv-LV"/>
                <w14:ligatures w14:val="none"/>
              </w:rPr>
            </w:pPr>
            <w:r w:rsidRPr="00551A3E">
              <w:rPr>
                <w:rFonts w:ascii="Times New Roman" w:hAnsi="Times New Roman" w:cs="Times New Roman"/>
                <w:iCs/>
                <w:sz w:val="24"/>
                <w:szCs w:val="24"/>
                <w:lang w:eastAsia="lv-LV"/>
                <w14:ligatures w14:val="none"/>
              </w:rPr>
              <w:t>cenā ir iekļautas visas izmaksas, kas saistītas ar tautas tērpu pilnīgu un kvalitatīvu izgatavošanu un piegādi atbilstoši cenu aptaujā norādītajām prasībām, tajā skaitā uzmērīšana (mēru noņemšana) un pielaikošana Pasūtītāja norādītā vietā, un izmaksas, kas saistītas ar transporta izdevumiem, līguma slēgšanu, nodokļiem un nodevām saskaņā ar Latvijas Republikas normatīvajiem aktiem.</w:t>
            </w:r>
          </w:p>
        </w:tc>
        <w:tc>
          <w:tcPr>
            <w:tcW w:w="2821" w:type="dxa"/>
          </w:tcPr>
          <w:p w14:paraId="22BE5A14" w14:textId="77777777" w:rsidR="00566ADE" w:rsidRPr="003B14D7" w:rsidRDefault="00566ADE" w:rsidP="00566ADE">
            <w:pPr>
              <w:jc w:val="both"/>
              <w:rPr>
                <w:rFonts w:ascii="Times New Roman" w:hAnsi="Times New Roman" w:cs="Times New Roman"/>
                <w:sz w:val="24"/>
                <w:szCs w:val="24"/>
                <w:lang w:eastAsia="lv-LV"/>
                <w14:ligatures w14:val="none"/>
              </w:rPr>
            </w:pPr>
          </w:p>
        </w:tc>
      </w:tr>
      <w:tr w:rsidR="00566ADE" w:rsidRPr="003B14D7" w14:paraId="0F868262" w14:textId="77777777" w:rsidTr="004F7896">
        <w:tc>
          <w:tcPr>
            <w:tcW w:w="1836" w:type="dxa"/>
          </w:tcPr>
          <w:p w14:paraId="3B0734FF" w14:textId="77777777" w:rsidR="00566ADE" w:rsidRPr="003B14D7" w:rsidRDefault="00566ADE" w:rsidP="00566ADE">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622" w:type="dxa"/>
          </w:tcPr>
          <w:p w14:paraId="1E88F1EE" w14:textId="77777777" w:rsidR="00566ADE" w:rsidRPr="003B14D7" w:rsidRDefault="00566ADE" w:rsidP="00566ADE">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821" w:type="dxa"/>
          </w:tcPr>
          <w:p w14:paraId="06B60265" w14:textId="77777777" w:rsidR="00566ADE" w:rsidRPr="003B14D7" w:rsidRDefault="00566ADE" w:rsidP="00566ADE">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6910A7C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BC3CE1" w:rsidRPr="003B14D7"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3B14D7" w:rsidRDefault="00BC3CE1" w:rsidP="00837DE3">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lastRenderedPageBreak/>
              <w:t>Apraksts</w:t>
            </w:r>
          </w:p>
        </w:tc>
        <w:tc>
          <w:tcPr>
            <w:tcW w:w="1154" w:type="dxa"/>
            <w:shd w:val="clear" w:color="auto" w:fill="BFBFBF" w:themeFill="background1" w:themeFillShade="BF"/>
            <w:vAlign w:val="center"/>
          </w:tcPr>
          <w:p w14:paraId="2BB2FC29" w14:textId="77777777" w:rsidR="00BC3CE1" w:rsidRPr="004F7896" w:rsidRDefault="00BC3CE1" w:rsidP="00837DE3">
            <w:pPr>
              <w:jc w:val="center"/>
              <w:rPr>
                <w:rFonts w:ascii="Times New Roman" w:hAnsi="Times New Roman" w:cs="Times New Roman"/>
                <w:b/>
                <w:sz w:val="24"/>
                <w:szCs w:val="24"/>
                <w:lang w:eastAsia="lv-LV"/>
                <w14:ligatures w14:val="none"/>
              </w:rPr>
            </w:pPr>
            <w:r w:rsidRPr="004F7896">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0C806C8A" w14:textId="5EDC6EE6" w:rsidR="00BC3CE1" w:rsidRPr="003B14D7" w:rsidRDefault="00BC3CE1"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 xml:space="preserve">Cena EUR bez PVN par vienu </w:t>
            </w:r>
            <w:r w:rsidR="004F7896">
              <w:rPr>
                <w:rFonts w:ascii="Times New Roman" w:hAnsi="Times New Roman" w:cs="Times New Roman"/>
                <w:b/>
                <w:sz w:val="24"/>
                <w:szCs w:val="24"/>
                <w:lang w:eastAsia="lv-LV"/>
                <w14:ligatures w14:val="none"/>
              </w:rPr>
              <w:t xml:space="preserve">vienību </w:t>
            </w:r>
          </w:p>
        </w:tc>
        <w:tc>
          <w:tcPr>
            <w:tcW w:w="1571" w:type="dxa"/>
            <w:shd w:val="clear" w:color="auto" w:fill="BFBFBF" w:themeFill="background1" w:themeFillShade="BF"/>
            <w:vAlign w:val="center"/>
          </w:tcPr>
          <w:p w14:paraId="35D0B417" w14:textId="77777777" w:rsidR="00BC3CE1" w:rsidRPr="003B14D7" w:rsidRDefault="00BC3CE1"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B31D9B" w:rsidRPr="003B14D7" w14:paraId="5BA13AB0" w14:textId="77777777" w:rsidTr="004F7896">
        <w:trPr>
          <w:trHeight w:val="564"/>
        </w:trPr>
        <w:tc>
          <w:tcPr>
            <w:tcW w:w="4503" w:type="dxa"/>
            <w:shd w:val="clear" w:color="auto" w:fill="auto"/>
          </w:tcPr>
          <w:p w14:paraId="78E48F8E" w14:textId="28619050" w:rsidR="00B31D9B" w:rsidRPr="004F7896" w:rsidRDefault="00B31D9B" w:rsidP="00B31D9B">
            <w:pPr>
              <w:jc w:val="both"/>
              <w:rPr>
                <w:rFonts w:ascii="Times New Roman" w:hAnsi="Times New Roman" w:cs="Times New Roman"/>
                <w:sz w:val="24"/>
                <w:szCs w:val="24"/>
                <w:lang w:eastAsia="lv-LV"/>
                <w14:ligatures w14:val="none"/>
              </w:rPr>
            </w:pPr>
            <w:r w:rsidRPr="004F7896">
              <w:rPr>
                <w:rFonts w:ascii="Times New Roman" w:hAnsi="Times New Roman" w:cs="Times New Roman"/>
                <w:sz w:val="24"/>
                <w:szCs w:val="24"/>
              </w:rPr>
              <w:t xml:space="preserve">Cepures ar nagu melnas </w:t>
            </w:r>
          </w:p>
        </w:tc>
        <w:tc>
          <w:tcPr>
            <w:tcW w:w="1154" w:type="dxa"/>
            <w:shd w:val="clear" w:color="auto" w:fill="auto"/>
          </w:tcPr>
          <w:p w14:paraId="73642C79" w14:textId="5846CDC5" w:rsidR="00B31D9B" w:rsidRPr="004F7896" w:rsidRDefault="00B31D9B" w:rsidP="00B31D9B">
            <w:pPr>
              <w:jc w:val="center"/>
              <w:rPr>
                <w:rFonts w:ascii="Times New Roman" w:hAnsi="Times New Roman" w:cs="Times New Roman"/>
                <w:sz w:val="24"/>
                <w:szCs w:val="24"/>
                <w:lang w:eastAsia="lv-LV"/>
                <w14:ligatures w14:val="none"/>
              </w:rPr>
            </w:pPr>
            <w:r w:rsidRPr="004F7896">
              <w:rPr>
                <w:rFonts w:ascii="Times New Roman" w:hAnsi="Times New Roman" w:cs="Times New Roman"/>
                <w:sz w:val="24"/>
                <w:szCs w:val="24"/>
                <w:lang w:eastAsia="lv-LV"/>
                <w14:ligatures w14:val="none"/>
              </w:rPr>
              <w:t>8</w:t>
            </w:r>
          </w:p>
        </w:tc>
        <w:tc>
          <w:tcPr>
            <w:tcW w:w="1811" w:type="dxa"/>
          </w:tcPr>
          <w:p w14:paraId="650B21C1" w14:textId="77777777" w:rsidR="00B31D9B" w:rsidRPr="004F7896" w:rsidRDefault="00B31D9B" w:rsidP="00B31D9B">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31D9B" w:rsidRPr="003B14D7" w:rsidRDefault="00B31D9B" w:rsidP="00B31D9B">
            <w:pPr>
              <w:jc w:val="both"/>
              <w:rPr>
                <w:rFonts w:ascii="Times New Roman" w:hAnsi="Times New Roman" w:cs="Times New Roman"/>
                <w:sz w:val="24"/>
                <w:szCs w:val="24"/>
                <w:lang w:eastAsia="lv-LV"/>
                <w14:ligatures w14:val="none"/>
              </w:rPr>
            </w:pPr>
          </w:p>
        </w:tc>
      </w:tr>
      <w:tr w:rsidR="00B31D9B" w:rsidRPr="003B14D7" w14:paraId="303E8144" w14:textId="77777777" w:rsidTr="004F7896">
        <w:trPr>
          <w:trHeight w:val="564"/>
        </w:trPr>
        <w:tc>
          <w:tcPr>
            <w:tcW w:w="4503" w:type="dxa"/>
            <w:shd w:val="clear" w:color="auto" w:fill="auto"/>
          </w:tcPr>
          <w:p w14:paraId="69C2E9C8" w14:textId="57B7270A" w:rsidR="00B31D9B" w:rsidRPr="004F7896" w:rsidRDefault="00B31D9B" w:rsidP="00B31D9B">
            <w:pPr>
              <w:jc w:val="both"/>
              <w:rPr>
                <w:rFonts w:ascii="Times New Roman" w:hAnsi="Times New Roman" w:cs="Times New Roman"/>
                <w:sz w:val="24"/>
                <w:szCs w:val="24"/>
                <w:lang w:eastAsia="lv-LV"/>
                <w14:ligatures w14:val="none"/>
              </w:rPr>
            </w:pPr>
            <w:r w:rsidRPr="004F7896">
              <w:rPr>
                <w:rFonts w:ascii="Times New Roman" w:hAnsi="Times New Roman" w:cs="Times New Roman"/>
                <w:sz w:val="24"/>
                <w:szCs w:val="24"/>
              </w:rPr>
              <w:t xml:space="preserve">Vidzemes pērļu ņieburi </w:t>
            </w:r>
          </w:p>
        </w:tc>
        <w:tc>
          <w:tcPr>
            <w:tcW w:w="1154" w:type="dxa"/>
            <w:shd w:val="clear" w:color="auto" w:fill="auto"/>
          </w:tcPr>
          <w:p w14:paraId="758F7A90" w14:textId="4F5673BE" w:rsidR="00B31D9B" w:rsidRPr="004F7896" w:rsidRDefault="00B31D9B" w:rsidP="00B31D9B">
            <w:pPr>
              <w:jc w:val="center"/>
              <w:rPr>
                <w:rFonts w:ascii="Times New Roman" w:hAnsi="Times New Roman" w:cs="Times New Roman"/>
                <w:sz w:val="24"/>
                <w:szCs w:val="24"/>
                <w:lang w:eastAsia="lv-LV"/>
                <w14:ligatures w14:val="none"/>
              </w:rPr>
            </w:pPr>
            <w:r w:rsidRPr="004F7896">
              <w:rPr>
                <w:rFonts w:ascii="Times New Roman" w:hAnsi="Times New Roman" w:cs="Times New Roman"/>
                <w:sz w:val="24"/>
                <w:szCs w:val="24"/>
                <w:lang w:eastAsia="lv-LV"/>
                <w14:ligatures w14:val="none"/>
              </w:rPr>
              <w:t>4</w:t>
            </w:r>
          </w:p>
        </w:tc>
        <w:tc>
          <w:tcPr>
            <w:tcW w:w="1811" w:type="dxa"/>
          </w:tcPr>
          <w:p w14:paraId="1C5DEF82" w14:textId="77777777" w:rsidR="00B31D9B" w:rsidRPr="004F7896" w:rsidRDefault="00B31D9B" w:rsidP="00B31D9B">
            <w:pPr>
              <w:jc w:val="both"/>
              <w:rPr>
                <w:rFonts w:ascii="Times New Roman" w:hAnsi="Times New Roman" w:cs="Times New Roman"/>
                <w:sz w:val="24"/>
                <w:szCs w:val="24"/>
                <w:lang w:eastAsia="lv-LV"/>
                <w14:ligatures w14:val="none"/>
              </w:rPr>
            </w:pPr>
          </w:p>
        </w:tc>
        <w:tc>
          <w:tcPr>
            <w:tcW w:w="1571" w:type="dxa"/>
            <w:vAlign w:val="center"/>
          </w:tcPr>
          <w:p w14:paraId="5ABA182E" w14:textId="77777777" w:rsidR="00B31D9B" w:rsidRPr="003B14D7" w:rsidRDefault="00B31D9B" w:rsidP="00B31D9B">
            <w:pPr>
              <w:jc w:val="both"/>
              <w:rPr>
                <w:rFonts w:ascii="Times New Roman" w:hAnsi="Times New Roman" w:cs="Times New Roman"/>
                <w:sz w:val="24"/>
                <w:szCs w:val="24"/>
                <w:lang w:eastAsia="lv-LV"/>
                <w14:ligatures w14:val="none"/>
              </w:rPr>
            </w:pPr>
          </w:p>
        </w:tc>
      </w:tr>
      <w:tr w:rsidR="00BC3CE1" w:rsidRPr="003B14D7" w14:paraId="4B6B0E1B" w14:textId="77777777" w:rsidTr="00BC3CE1">
        <w:trPr>
          <w:trHeight w:val="564"/>
        </w:trPr>
        <w:tc>
          <w:tcPr>
            <w:tcW w:w="5657" w:type="dxa"/>
            <w:gridSpan w:val="2"/>
            <w:vAlign w:val="center"/>
          </w:tcPr>
          <w:p w14:paraId="3C039D3E" w14:textId="77777777" w:rsidR="00BC3CE1" w:rsidRPr="004F7896" w:rsidRDefault="00BC3CE1" w:rsidP="00837DE3">
            <w:pPr>
              <w:jc w:val="right"/>
              <w:rPr>
                <w:rFonts w:ascii="Times New Roman" w:hAnsi="Times New Roman" w:cs="Times New Roman"/>
                <w:sz w:val="24"/>
                <w:szCs w:val="24"/>
                <w:lang w:eastAsia="lv-LV"/>
                <w14:ligatures w14:val="none"/>
              </w:rPr>
            </w:pPr>
            <w:r w:rsidRPr="004F7896">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4F7896"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580E723F" w14:textId="77777777" w:rsidTr="00BC3CE1">
        <w:trPr>
          <w:trHeight w:val="564"/>
        </w:trPr>
        <w:tc>
          <w:tcPr>
            <w:tcW w:w="5657" w:type="dxa"/>
            <w:gridSpan w:val="2"/>
            <w:vAlign w:val="center"/>
          </w:tcPr>
          <w:p w14:paraId="65090C0E" w14:textId="77777777" w:rsidR="00BC3CE1" w:rsidRPr="003B14D7" w:rsidRDefault="00BC3CE1"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811" w:type="dxa"/>
          </w:tcPr>
          <w:p w14:paraId="272064A8"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08BDFA30" w14:textId="77777777" w:rsidTr="00BC3CE1">
        <w:trPr>
          <w:trHeight w:val="564"/>
        </w:trPr>
        <w:tc>
          <w:tcPr>
            <w:tcW w:w="5657" w:type="dxa"/>
            <w:gridSpan w:val="2"/>
            <w:vAlign w:val="center"/>
          </w:tcPr>
          <w:p w14:paraId="3D41C908" w14:textId="77777777" w:rsidR="00BC3CE1" w:rsidRPr="003B14D7" w:rsidRDefault="00BC3CE1"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3B14D7"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4F7896">
      <w:pPr>
        <w:spacing w:after="0"/>
        <w:ind w:right="140"/>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08A4BC8B" w14:textId="77777777" w:rsidR="00324FB8" w:rsidRDefault="00324FB8"/>
    <w:sectPr w:rsidR="00324FB8" w:rsidSect="004F789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FFEE5" w14:textId="77777777" w:rsidR="004029D9" w:rsidRDefault="004029D9" w:rsidP="004F7896">
      <w:pPr>
        <w:spacing w:after="0" w:line="240" w:lineRule="auto"/>
      </w:pPr>
      <w:r>
        <w:separator/>
      </w:r>
    </w:p>
  </w:endnote>
  <w:endnote w:type="continuationSeparator" w:id="0">
    <w:p w14:paraId="5F79D23D" w14:textId="77777777" w:rsidR="004029D9" w:rsidRDefault="004029D9" w:rsidP="004F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3011E" w14:textId="77777777" w:rsidR="004029D9" w:rsidRDefault="004029D9" w:rsidP="004F7896">
      <w:pPr>
        <w:spacing w:after="0" w:line="240" w:lineRule="auto"/>
      </w:pPr>
      <w:r>
        <w:separator/>
      </w:r>
    </w:p>
  </w:footnote>
  <w:footnote w:type="continuationSeparator" w:id="0">
    <w:p w14:paraId="2DFDDC06" w14:textId="77777777" w:rsidR="004029D9" w:rsidRDefault="004029D9" w:rsidP="004F7896">
      <w:pPr>
        <w:spacing w:after="0" w:line="240" w:lineRule="auto"/>
      </w:pPr>
      <w:r>
        <w:continuationSeparator/>
      </w:r>
    </w:p>
  </w:footnote>
  <w:footnote w:id="1">
    <w:p w14:paraId="6F255C00" w14:textId="04B4E901" w:rsidR="004F7896" w:rsidRDefault="004F7896">
      <w:pPr>
        <w:pStyle w:val="Vresteksts"/>
      </w:pPr>
      <w:r>
        <w:rPr>
          <w:rStyle w:val="Vresatsauce"/>
        </w:rPr>
        <w:footnoteRef/>
      </w:r>
      <w:r>
        <w:t xml:space="preserve"> </w:t>
      </w:r>
      <w:r w:rsidRPr="006B0B93">
        <w:rPr>
          <w:rFonts w:ascii="Times New Roman" w:hAnsi="Times New Roman" w:cs="Times New Roman"/>
          <w:i/>
          <w:iCs/>
        </w:rPr>
        <w:t>Aizpilda pretendents, katrā ailē ierakstot “</w:t>
      </w:r>
      <w:r w:rsidRPr="006B0B93">
        <w:rPr>
          <w:rFonts w:ascii="Times New Roman" w:hAnsi="Times New Roman" w:cs="Times New Roman"/>
          <w:b/>
          <w:bCs/>
          <w:i/>
          <w:iCs/>
        </w:rPr>
        <w:t>NODROŠINĀSIM</w:t>
      </w:r>
      <w:r w:rsidRPr="006B0B93">
        <w:rPr>
          <w:rFonts w:ascii="Times New Roman" w:hAnsi="Times New Roman" w:cs="Times New Roman"/>
          <w:i/>
          <w:iCs/>
        </w:rPr>
        <w:t>”, vai “</w:t>
      </w:r>
      <w:r w:rsidRPr="006B0B93">
        <w:rPr>
          <w:rFonts w:ascii="Times New Roman" w:hAnsi="Times New Roman" w:cs="Times New Roman"/>
          <w:b/>
          <w:bCs/>
          <w:i/>
          <w:iCs/>
        </w:rPr>
        <w:t>PIEKRĪTAM</w:t>
      </w:r>
      <w:r w:rsidRPr="006B0B93">
        <w:rPr>
          <w:rFonts w:ascii="Times New Roman" w:hAnsi="Times New Roman" w:cs="Times New Roman"/>
          <w:i/>
          <w:iCs/>
        </w:rPr>
        <w:t>”, vai “</w:t>
      </w:r>
      <w:r w:rsidRPr="006B0B93">
        <w:rPr>
          <w:rFonts w:ascii="Times New Roman" w:hAnsi="Times New Roman" w:cs="Times New Roman"/>
          <w:b/>
          <w:bCs/>
          <w:i/>
          <w:iCs/>
        </w:rPr>
        <w:t>APLIECINĀM</w:t>
      </w:r>
      <w:r w:rsidRPr="006B0B93">
        <w:rPr>
          <w:rFonts w:ascii="Times New Roman" w:hAnsi="Times New Roman" w:cs="Times New Roman"/>
          <w:i/>
          <w:iCs/>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F48F4"/>
    <w:multiLevelType w:val="hybridMultilevel"/>
    <w:tmpl w:val="5A2A9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1E7E8F"/>
    <w:multiLevelType w:val="hybridMultilevel"/>
    <w:tmpl w:val="363AC5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8065251">
    <w:abstractNumId w:val="0"/>
  </w:num>
  <w:num w:numId="2" w16cid:durableId="175238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2B283F"/>
    <w:rsid w:val="00324FB8"/>
    <w:rsid w:val="00371ABE"/>
    <w:rsid w:val="003D77D7"/>
    <w:rsid w:val="004029D9"/>
    <w:rsid w:val="004E3AFC"/>
    <w:rsid w:val="004F7896"/>
    <w:rsid w:val="00534028"/>
    <w:rsid w:val="00566ADE"/>
    <w:rsid w:val="006E0C39"/>
    <w:rsid w:val="0077327A"/>
    <w:rsid w:val="007C2A10"/>
    <w:rsid w:val="007E7282"/>
    <w:rsid w:val="00822185"/>
    <w:rsid w:val="009170A7"/>
    <w:rsid w:val="0092663F"/>
    <w:rsid w:val="00A662E4"/>
    <w:rsid w:val="00B31D9B"/>
    <w:rsid w:val="00B55BE0"/>
    <w:rsid w:val="00BA0FAB"/>
    <w:rsid w:val="00BC3CE1"/>
    <w:rsid w:val="00C705DF"/>
    <w:rsid w:val="00D50965"/>
    <w:rsid w:val="00D71621"/>
    <w:rsid w:val="00DB7DCB"/>
    <w:rsid w:val="00E51EC7"/>
    <w:rsid w:val="00EB5584"/>
    <w:rsid w:val="00F726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E3AFC"/>
    <w:rPr>
      <w:color w:val="0563C1" w:themeColor="hyperlink"/>
      <w:u w:val="single"/>
    </w:rPr>
  </w:style>
  <w:style w:type="paragraph" w:styleId="Sarakstarindkopa">
    <w:name w:val="List Paragraph"/>
    <w:basedOn w:val="Parasts"/>
    <w:uiPriority w:val="34"/>
    <w:qFormat/>
    <w:rsid w:val="0077327A"/>
    <w:pPr>
      <w:ind w:left="720"/>
      <w:contextualSpacing/>
    </w:pPr>
  </w:style>
  <w:style w:type="paragraph" w:styleId="Vresteksts">
    <w:name w:val="footnote text"/>
    <w:basedOn w:val="Parasts"/>
    <w:link w:val="VrestekstsRakstz"/>
    <w:uiPriority w:val="99"/>
    <w:semiHidden/>
    <w:unhideWhenUsed/>
    <w:rsid w:val="004F789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F7896"/>
    <w:rPr>
      <w:sz w:val="20"/>
      <w:szCs w:val="20"/>
    </w:rPr>
  </w:style>
  <w:style w:type="character" w:styleId="Vresatsauce">
    <w:name w:val="footnote reference"/>
    <w:basedOn w:val="Noklusjumarindkopasfonts"/>
    <w:uiPriority w:val="99"/>
    <w:semiHidden/>
    <w:unhideWhenUsed/>
    <w:rsid w:val="004F7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asma.kondrate@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3489</Words>
  <Characters>1990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2024-09-24T08:24:00Z</dcterms:created>
  <dcterms:modified xsi:type="dcterms:W3CDTF">2024-10-08T12:55:00Z</dcterms:modified>
</cp:coreProperties>
</file>